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bookmarkStart w:id="0" w:name="_Hlk175522884"/>
            <w:bookmarkEnd w:id="0"/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04995AD6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7E4004">
              <w:rPr>
                <w:rFonts w:eastAsia="標楷體" w:hAnsi="標楷體" w:hint="eastAsia"/>
                <w:sz w:val="26"/>
                <w:szCs w:val="26"/>
              </w:rPr>
              <w:t>9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2C4115">
              <w:rPr>
                <w:rFonts w:eastAsia="標楷體" w:hAnsi="標楷體" w:hint="eastAsia"/>
                <w:color w:val="000000"/>
                <w:sz w:val="26"/>
                <w:szCs w:val="26"/>
              </w:rPr>
              <w:t>2</w:t>
            </w:r>
            <w:r w:rsidR="007E4004">
              <w:rPr>
                <w:rFonts w:eastAsia="標楷體" w:hAnsi="標楷體" w:hint="eastAsia"/>
                <w:color w:val="000000"/>
                <w:sz w:val="26"/>
                <w:szCs w:val="26"/>
              </w:rPr>
              <w:t>5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68AB4015" w14:textId="3F51DC6F" w:rsidR="002E38FD" w:rsidRPr="00DA0D07" w:rsidRDefault="00DA0D07" w:rsidP="00877577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A0D07">
        <w:rPr>
          <w:rFonts w:ascii="標楷體" w:eastAsia="標楷體" w:hAnsi="標楷體" w:hint="eastAsia"/>
          <w:b/>
          <w:sz w:val="36"/>
          <w:szCs w:val="36"/>
        </w:rPr>
        <w:t>臺東</w:t>
      </w:r>
      <w:r w:rsidR="00B13B78">
        <w:rPr>
          <w:rFonts w:ascii="標楷體" w:eastAsia="標楷體" w:hAnsi="標楷體" w:hint="eastAsia"/>
          <w:b/>
          <w:sz w:val="36"/>
          <w:szCs w:val="36"/>
        </w:rPr>
        <w:t>重劃區</w:t>
      </w:r>
      <w:r w:rsidRPr="00DA0D07">
        <w:rPr>
          <w:rFonts w:ascii="標楷體" w:eastAsia="標楷體" w:hAnsi="標楷體" w:hint="eastAsia"/>
          <w:b/>
          <w:sz w:val="36"/>
          <w:szCs w:val="36"/>
        </w:rPr>
        <w:t>黃金地</w:t>
      </w:r>
      <w:r w:rsidR="000B50C1">
        <w:rPr>
          <w:rFonts w:ascii="標楷體" w:eastAsia="標楷體" w:hAnsi="標楷體" w:hint="eastAsia"/>
          <w:b/>
          <w:sz w:val="36"/>
          <w:szCs w:val="36"/>
        </w:rPr>
        <w:t>與無人機</w:t>
      </w:r>
    </w:p>
    <w:p w14:paraId="2DDBEBBD" w14:textId="635BD95F" w:rsidR="00772173" w:rsidRPr="00DA0D07" w:rsidRDefault="00DA0D07" w:rsidP="002E38FD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A0D07">
        <w:rPr>
          <w:rFonts w:ascii="標楷體" w:eastAsia="標楷體" w:hAnsi="標楷體" w:hint="eastAsia"/>
          <w:b/>
          <w:sz w:val="36"/>
          <w:szCs w:val="36"/>
        </w:rPr>
        <w:t>花蓮分署</w:t>
      </w:r>
      <w:r w:rsidR="00B13B78">
        <w:rPr>
          <w:rFonts w:ascii="標楷體" w:eastAsia="標楷體" w:hAnsi="標楷體" w:hint="eastAsia"/>
          <w:b/>
          <w:sz w:val="36"/>
          <w:szCs w:val="36"/>
        </w:rPr>
        <w:t>10月</w:t>
      </w:r>
      <w:r w:rsidRPr="00DA0D07">
        <w:rPr>
          <w:rFonts w:ascii="標楷體" w:eastAsia="標楷體" w:hAnsi="標楷體" w:hint="eastAsia"/>
          <w:b/>
          <w:sz w:val="36"/>
          <w:szCs w:val="36"/>
        </w:rPr>
        <w:t>聯合拍賣</w:t>
      </w:r>
      <w:r w:rsidR="00B13B78">
        <w:rPr>
          <w:rFonts w:ascii="標楷體" w:eastAsia="標楷體" w:hAnsi="標楷體" w:hint="eastAsia"/>
          <w:b/>
          <w:sz w:val="36"/>
          <w:szCs w:val="36"/>
        </w:rPr>
        <w:t>會超值開賣</w:t>
      </w:r>
    </w:p>
    <w:p w14:paraId="0012680A" w14:textId="55AEF398" w:rsidR="00125AE7" w:rsidRDefault="00A140CF" w:rsidP="00AD1F92">
      <w:pPr>
        <w:widowControl/>
        <w:spacing w:before="240" w:after="104" w:line="50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A140CF">
        <w:rPr>
          <w:rFonts w:ascii="標楷體" w:eastAsia="標楷體" w:hAnsi="標楷體" w:cs="Arial"/>
          <w:color w:val="000000"/>
          <w:kern w:val="0"/>
          <w:sz w:val="32"/>
          <w:szCs w:val="32"/>
        </w:rPr>
        <w:t>花蓮分署</w:t>
      </w:r>
      <w:r w:rsidR="00AB469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10月「123全國聯合拍賣會」將於</w:t>
      </w:r>
      <w:r w:rsidR="00AB469E" w:rsidRPr="00B13B78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10</w:t>
      </w:r>
      <w:r w:rsidRPr="00B13B78"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  <w:t>月</w:t>
      </w:r>
      <w:r w:rsidR="00AB469E" w:rsidRPr="00B13B78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</w:t>
      </w:r>
      <w:r w:rsidRPr="00B13B78"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  <w:t>日（二）</w:t>
      </w:r>
      <w:r w:rsidR="00AB469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熱鬧登場，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此次拍賣</w:t>
      </w:r>
      <w:r w:rsidR="00307C5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會推出多筆優質商品</w:t>
      </w:r>
      <w:r w:rsidR="008E14D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其中以位於臺東縣太麻里鄉北橋段與北溪段的7筆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不動產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最受矚目</w:t>
      </w:r>
      <w:r w:rsidR="00125AE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8E14D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由於已進入最後一次拍賣程序，</w:t>
      </w:r>
      <w:r w:rsidR="00125AE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有興趣的民眾千萬不要錯過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</w:p>
    <w:p w14:paraId="6C070945" w14:textId="33C3DF24" w:rsidR="006B65C4" w:rsidRPr="006B65C4" w:rsidRDefault="0073690D" w:rsidP="00AD1F92">
      <w:pPr>
        <w:widowControl/>
        <w:spacing w:before="240" w:after="104" w:line="50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不動產部分</w:t>
      </w:r>
      <w:r w:rsidR="00B13B7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統一於下午3時開標，且均兼採「現場」與「通訊」投標。本次最</w:t>
      </w:r>
      <w:r w:rsidR="00AD1F9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值得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關注的標的為臺東縣太麻里鄉北橋段與北溪段7筆相連土地，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這些土地緊鄰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大馬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路，總面積超過3,000平方公尺（權利範圍全</w:t>
      </w:r>
      <w:bookmarkStart w:id="1" w:name="_GoBack"/>
      <w:bookmarkEnd w:id="1"/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部），均位於市地重劃區內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早年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曾</w:t>
      </w:r>
      <w:r w:rsidR="00CA6E05" w:rsidRPr="00CA6E05">
        <w:rPr>
          <w:rFonts w:ascii="標楷體" w:eastAsia="標楷體" w:hAnsi="標楷體" w:cs="Arial"/>
          <w:color w:val="000000"/>
          <w:kern w:val="0"/>
          <w:sz w:val="32"/>
          <w:szCs w:val="32"/>
        </w:rPr>
        <w:t>種植釋迦樹，不論是用於種植作物或是整合投資，均具潛力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。尤其本次已進入</w:t>
      </w:r>
      <w:r w:rsidR="003C64AD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第4次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即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最後一次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</w:t>
      </w:r>
      <w:r w:rsidR="006B65C4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合併拍賣</w:t>
      </w:r>
      <w:r w:rsidR="006B65C4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底價為2,767萬8,720元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特別</w:t>
      </w:r>
      <w:r w:rsidR="006B65C4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提供360</w:t>
      </w:r>
      <w:r w:rsidR="00AD1F92">
        <w:rPr>
          <w:rFonts w:ascii="標楷體" w:eastAsia="標楷體" w:hAnsi="標楷體" w:cs="Arial"/>
          <w:color w:val="000000"/>
          <w:kern w:val="0"/>
          <w:sz w:val="32"/>
          <w:szCs w:val="32"/>
        </w:rPr>
        <w:t>度環景照，讓民眾能在線上瀏覽土地</w:t>
      </w:r>
      <w:r w:rsidR="006B65C4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全貌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，籲請有興趣的民眾務必把握</w:t>
      </w:r>
      <w:r w:rsidR="006B65C4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良機。</w:t>
      </w:r>
    </w:p>
    <w:p w14:paraId="64FB7BAC" w14:textId="00A3EF09" w:rsidR="006B65C4" w:rsidRPr="006B65C4" w:rsidRDefault="006B65C4" w:rsidP="00AD1F92">
      <w:pPr>
        <w:widowControl/>
        <w:spacing w:before="240" w:after="104" w:line="50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除了不動產外，本次拍賣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會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亦推出科技感十足的動產標的，包括2架無人機、手機吊繩及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手機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傳輸線等。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本次變賣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</w:t>
      </w:r>
      <w:r w:rsidR="00CA7BFD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無人機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型號分別為PiHOT P30和PiHOT P60，變賣價分別為5,300元與5,900元，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科技愛好者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或相關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專業人士</w:t>
      </w:r>
      <w:r w:rsidR="00B13B7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可以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到場參考</w:t>
      </w:r>
      <w:r w:rsidR="00B13B7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應買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；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至於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手機吊繩與傳輸線則滿足日常科技需求，價格實惠，是每個人都可以輕鬆參與的拍賣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品項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其他動產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物件</w:t>
      </w:r>
      <w:r w:rsidR="003C64A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尚包含：原住民手工刺繡包、美髮商品、韓版精品服飾等，歡迎民眾到場選購。</w:t>
      </w:r>
    </w:p>
    <w:p w14:paraId="1EC46CFF" w14:textId="28CF6F86" w:rsidR="006B65C4" w:rsidRPr="006B65C4" w:rsidRDefault="006B65C4" w:rsidP="00AD1F92">
      <w:pPr>
        <w:widowControl/>
        <w:spacing w:before="240" w:after="104" w:line="50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lastRenderedPageBreak/>
        <w:t>花蓮分署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特別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提醒，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不動產部分若採現場投標者，從下午2時30分起開放投標</w:t>
      </w:r>
      <w:r w:rsidR="00DC10E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下午3時開標；至於動產變賣會則從下午2時30分開賣</w:t>
      </w:r>
      <w:r w:rsidR="00DA0D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，詳細的拍賣資訊均可上該分署官方網站或行政執行署</w:t>
      </w:r>
      <w:r w:rsidR="00DA0D07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拍賣公告查詢系統</w:t>
      </w:r>
      <w:r w:rsidR="00DA0D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查詢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。近日，為配合行政院「五打七安」政策，本次拍賣會前也將進行反詐騙宣導活動，讓民眾參與法拍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不僅是投資</w:t>
      </w:r>
      <w:r w:rsidR="00DA0D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或撿便宜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，</w:t>
      </w:r>
      <w:r w:rsidR="00DA0D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更能吸收詐騙手法小知識，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歡迎民眾踴躍參與這次拍賣活動。</w:t>
      </w:r>
    </w:p>
    <w:p w14:paraId="5C67D028" w14:textId="77777777" w:rsidR="006B65C4" w:rsidRPr="006B65C4" w:rsidRDefault="006B65C4" w:rsidP="00DA0D07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36E45E40" w14:textId="20F92D5D" w:rsidR="007901A7" w:rsidRPr="00817BF9" w:rsidRDefault="00817BF9" w:rsidP="00817BF9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</w:t>
      </w: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動產拍賣網站</w:t>
      </w:r>
      <w:r w:rsidRPr="00817BF9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連結：</w:t>
      </w:r>
      <w:r w:rsidRPr="00817BF9">
        <w:rPr>
          <w:rStyle w:val="a3"/>
          <w:color w:val="000000" w:themeColor="text1"/>
          <w:sz w:val="32"/>
          <w:szCs w:val="32"/>
        </w:rPr>
        <w:t>https://gov.tw/3eF</w:t>
      </w:r>
    </w:p>
    <w:p w14:paraId="17A3792E" w14:textId="5A471C55" w:rsidR="007901A7" w:rsidRPr="00817BF9" w:rsidRDefault="00817BF9" w:rsidP="004E243C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17BF9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drawing>
          <wp:inline distT="0" distB="0" distL="0" distR="0" wp14:anchorId="6D2E841E" wp14:editId="41ACFF2D">
            <wp:extent cx="1219200" cy="1219200"/>
            <wp:effectExtent l="0" t="0" r="0" b="0"/>
            <wp:docPr id="115309107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9CDD2" w14:textId="72007C0A" w:rsidR="007901A7" w:rsidRPr="00817BF9" w:rsidRDefault="007901A7" w:rsidP="004E243C">
      <w:pPr>
        <w:widowControl/>
        <w:spacing w:before="240" w:after="104"/>
        <w:jc w:val="both"/>
        <w:rPr>
          <w:color w:val="000000" w:themeColor="text1"/>
          <w:sz w:val="32"/>
          <w:szCs w:val="32"/>
          <w:u w:val="single"/>
        </w:rPr>
      </w:pP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★動產拍賣網站</w:t>
      </w:r>
      <w:r w:rsidRPr="00817BF9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連結</w:t>
      </w: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hyperlink r:id="rId9" w:history="1">
        <w:r w:rsidRPr="00817BF9">
          <w:rPr>
            <w:rStyle w:val="a3"/>
            <w:color w:val="000000" w:themeColor="text1"/>
            <w:sz w:val="32"/>
            <w:szCs w:val="32"/>
          </w:rPr>
          <w:t>https://gov.tw/i8B</w:t>
        </w:r>
      </w:hyperlink>
    </w:p>
    <w:p w14:paraId="7CC9B95E" w14:textId="77777777" w:rsidR="007901A7" w:rsidRPr="00EF2335" w:rsidRDefault="007901A7" w:rsidP="004E243C">
      <w:pPr>
        <w:widowControl/>
        <w:spacing w:before="240" w:after="104"/>
        <w:jc w:val="both"/>
        <w:rPr>
          <w:rStyle w:val="a3"/>
          <w:color w:val="000000" w:themeColor="text1"/>
          <w:sz w:val="32"/>
        </w:rPr>
      </w:pPr>
      <w:r w:rsidRPr="00C54D93">
        <w:rPr>
          <w:rStyle w:val="a3"/>
          <w:noProof/>
          <w:color w:val="000000" w:themeColor="text1"/>
          <w:sz w:val="32"/>
          <w:u w:val="none"/>
        </w:rPr>
        <w:drawing>
          <wp:inline distT="0" distB="0" distL="0" distR="0" wp14:anchorId="61D9414F" wp14:editId="638C7B22">
            <wp:extent cx="1150620" cy="1150620"/>
            <wp:effectExtent l="0" t="0" r="0" b="0"/>
            <wp:docPr id="14" name="圖片 14" descr="C:\Users\zerg60250\Downloads\QRCode_i8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g60250\Downloads\QRCode_i8B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42F3" w14:textId="7CA6CDB2" w:rsidR="00C73137" w:rsidRDefault="00DA0D07" w:rsidP="002228EA">
      <w:pPr>
        <w:pStyle w:val="Web"/>
        <w:jc w:val="center"/>
        <w:rPr>
          <w:rFonts w:ascii="Times New Roman" w:eastAsiaTheme="minorEastAsia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lastRenderedPageBreak/>
        <w:drawing>
          <wp:inline distT="0" distB="0" distL="0" distR="0" wp14:anchorId="6A2D0251" wp14:editId="1E5C73D0">
            <wp:extent cx="5193030" cy="3894772"/>
            <wp:effectExtent l="133350" t="114300" r="140970" b="163195"/>
            <wp:docPr id="894201646" name="圖片 2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63" cy="3904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9E61F0" w14:textId="4FE92828" w:rsidR="00DA0D07" w:rsidRPr="00DA0D07" w:rsidRDefault="00DA0D07" w:rsidP="002228EA">
      <w:pPr>
        <w:widowControl/>
        <w:spacing w:before="240" w:after="104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2228EA">
        <w:rPr>
          <w:rFonts w:ascii="標楷體" w:eastAsia="標楷體" w:hAnsi="標楷體" w:hint="eastAsia"/>
          <w:sz w:val="28"/>
          <w:szCs w:val="28"/>
        </w:rPr>
        <w:t>臺東縣太麻里</w:t>
      </w:r>
      <w:r w:rsidR="009E58E2">
        <w:rPr>
          <w:rFonts w:ascii="標楷體" w:eastAsia="標楷體" w:hAnsi="標楷體" w:hint="eastAsia"/>
          <w:sz w:val="28"/>
          <w:szCs w:val="28"/>
        </w:rPr>
        <w:t>鄉</w:t>
      </w:r>
      <w:r w:rsidR="002228EA">
        <w:rPr>
          <w:rFonts w:ascii="標楷體" w:eastAsia="標楷體" w:hAnsi="標楷體" w:hint="eastAsia"/>
          <w:sz w:val="28"/>
          <w:szCs w:val="28"/>
        </w:rPr>
        <w:t>7筆緊鄰馬路優質土地</w:t>
      </w:r>
      <w:r w:rsidR="009E58E2">
        <w:rPr>
          <w:rFonts w:ascii="標楷體" w:eastAsia="標楷體" w:hAnsi="標楷體" w:hint="eastAsia"/>
          <w:sz w:val="28"/>
          <w:szCs w:val="28"/>
        </w:rPr>
        <w:t>，最後一次拍賣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14:paraId="5E35809B" w14:textId="1F431130" w:rsidR="00DA0D07" w:rsidRDefault="00DA0D07" w:rsidP="002228EA">
      <w:pPr>
        <w:widowControl/>
        <w:spacing w:before="240" w:after="104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1F34680F" wp14:editId="3DF941C2">
            <wp:extent cx="5153019" cy="3672205"/>
            <wp:effectExtent l="133350" t="114300" r="124460" b="156845"/>
            <wp:docPr id="307867695" name="圖片 3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90" cy="3695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6CE163" w14:textId="1EE03476" w:rsidR="00DA0D07" w:rsidRDefault="00DA0D07" w:rsidP="002228EA">
      <w:pPr>
        <w:widowControl/>
        <w:spacing w:before="240" w:after="104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</w:t>
      </w:r>
      <w:r w:rsidR="002228EA">
        <w:rPr>
          <w:rFonts w:ascii="標楷體" w:eastAsia="標楷體" w:hAnsi="標楷體" w:hint="eastAsia"/>
          <w:sz w:val="26"/>
          <w:szCs w:val="26"/>
        </w:rPr>
        <w:t>無人機</w:t>
      </w:r>
      <w:r w:rsidR="009E58E2">
        <w:rPr>
          <w:rFonts w:ascii="標楷體" w:eastAsia="標楷體" w:hAnsi="標楷體" w:hint="eastAsia"/>
          <w:sz w:val="26"/>
          <w:szCs w:val="26"/>
        </w:rPr>
        <w:t>型號-</w:t>
      </w:r>
      <w:r w:rsidR="009E58E2" w:rsidRPr="009E58E2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PiHOT P30</w:t>
      </w:r>
      <w:r>
        <w:rPr>
          <w:rFonts w:ascii="標楷體" w:eastAsia="標楷體" w:hAnsi="標楷體" w:hint="eastAsia"/>
          <w:sz w:val="26"/>
          <w:szCs w:val="26"/>
        </w:rPr>
        <w:t>）</w:t>
      </w:r>
    </w:p>
    <w:p w14:paraId="258992C9" w14:textId="503361A3" w:rsidR="003F1081" w:rsidRPr="00DA0D07" w:rsidRDefault="00DA0D07" w:rsidP="002228EA">
      <w:pPr>
        <w:widowControl/>
        <w:spacing w:before="240" w:after="104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F6F0E30" wp14:editId="35D610AF">
            <wp:extent cx="5209056" cy="3333750"/>
            <wp:effectExtent l="133350" t="114300" r="144145" b="171450"/>
            <wp:docPr id="126200038" name="圖片 4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96" cy="3339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73C0DC" w14:textId="1556CCBE" w:rsidR="0042397C" w:rsidRDefault="00DA0D07" w:rsidP="00553B8E">
      <w:pPr>
        <w:widowControl/>
        <w:spacing w:before="240" w:after="104"/>
        <w:ind w:left="273" w:hangingChars="105" w:hanging="273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</w:t>
      </w:r>
      <w:r w:rsidR="002228EA">
        <w:rPr>
          <w:rFonts w:ascii="標楷體" w:eastAsia="標楷體" w:hAnsi="標楷體" w:hint="eastAsia"/>
          <w:sz w:val="26"/>
          <w:szCs w:val="26"/>
        </w:rPr>
        <w:t>手機傳輸線</w:t>
      </w:r>
      <w:r>
        <w:rPr>
          <w:rFonts w:ascii="標楷體" w:eastAsia="標楷體" w:hAnsi="標楷體" w:hint="eastAsia"/>
          <w:sz w:val="26"/>
          <w:szCs w:val="26"/>
        </w:rPr>
        <w:t>）</w:t>
      </w:r>
    </w:p>
    <w:p w14:paraId="5CEA693D" w14:textId="674EEE97" w:rsidR="004E243C" w:rsidRPr="004E243C" w:rsidRDefault="00553B8E" w:rsidP="002D0B5E">
      <w:pPr>
        <w:widowControl/>
        <w:spacing w:before="240" w:after="104"/>
        <w:ind w:left="252" w:hangingChars="105" w:hanging="252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1DAA33F1" wp14:editId="0A2B2FD1">
            <wp:extent cx="3008988" cy="4385456"/>
            <wp:effectExtent l="114300" t="114300" r="115570" b="148590"/>
            <wp:docPr id="564502691" name="圖片 5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76" cy="4395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D373E5" w14:textId="2614E1E7" w:rsidR="004E243C" w:rsidRPr="00DA0D07" w:rsidRDefault="004E243C" w:rsidP="002228EA">
      <w:pPr>
        <w:widowControl/>
        <w:spacing w:before="240" w:after="104"/>
        <w:ind w:left="294" w:hangingChars="105" w:hanging="294"/>
        <w:jc w:val="center"/>
        <w:rPr>
          <w:rFonts w:ascii="標楷體" w:eastAsia="標楷體" w:hAnsi="標楷體"/>
          <w:sz w:val="28"/>
          <w:szCs w:val="28"/>
        </w:rPr>
      </w:pPr>
      <w:r w:rsidRPr="00DA0D07">
        <w:rPr>
          <w:rFonts w:ascii="標楷體" w:eastAsia="標楷體" w:hAnsi="標楷體" w:hint="eastAsia"/>
          <w:sz w:val="28"/>
          <w:szCs w:val="28"/>
        </w:rPr>
        <w:t>（</w:t>
      </w:r>
      <w:r w:rsidR="00553B8E">
        <w:rPr>
          <w:rFonts w:ascii="標楷體" w:eastAsia="標楷體" w:hAnsi="標楷體" w:hint="eastAsia"/>
          <w:sz w:val="28"/>
          <w:szCs w:val="28"/>
        </w:rPr>
        <w:t>手機吊繩</w:t>
      </w:r>
      <w:r w:rsidRPr="00DA0D07">
        <w:rPr>
          <w:rFonts w:ascii="標楷體" w:eastAsia="標楷體" w:hAnsi="標楷體" w:hint="eastAsia"/>
          <w:sz w:val="28"/>
          <w:szCs w:val="28"/>
        </w:rPr>
        <w:t>）</w:t>
      </w:r>
    </w:p>
    <w:sectPr w:rsidR="004E243C" w:rsidRPr="00DA0D07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B0FEE5" w14:textId="77777777" w:rsidR="00B12AAA" w:rsidRDefault="00B12AAA" w:rsidP="00BA6429">
      <w:r>
        <w:separator/>
      </w:r>
    </w:p>
  </w:endnote>
  <w:endnote w:type="continuationSeparator" w:id="0">
    <w:p w14:paraId="3A1EC7F4" w14:textId="77777777" w:rsidR="00B12AAA" w:rsidRDefault="00B12AAA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D5DB4" w14:textId="77777777" w:rsidR="00B12AAA" w:rsidRDefault="00B12AAA" w:rsidP="00BA6429">
      <w:r>
        <w:separator/>
      </w:r>
    </w:p>
  </w:footnote>
  <w:footnote w:type="continuationSeparator" w:id="0">
    <w:p w14:paraId="7D7CAC2E" w14:textId="77777777" w:rsidR="00B12AAA" w:rsidRDefault="00B12AAA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07E9"/>
    <w:rsid w:val="00032528"/>
    <w:rsid w:val="00071020"/>
    <w:rsid w:val="000B4CEE"/>
    <w:rsid w:val="000B50C1"/>
    <w:rsid w:val="000D4348"/>
    <w:rsid w:val="000E37D3"/>
    <w:rsid w:val="000F54FA"/>
    <w:rsid w:val="00125AE7"/>
    <w:rsid w:val="0013095A"/>
    <w:rsid w:val="001759EA"/>
    <w:rsid w:val="001C2776"/>
    <w:rsid w:val="001C544F"/>
    <w:rsid w:val="001C6FF7"/>
    <w:rsid w:val="00203550"/>
    <w:rsid w:val="00210BA6"/>
    <w:rsid w:val="002137E7"/>
    <w:rsid w:val="00216773"/>
    <w:rsid w:val="00216966"/>
    <w:rsid w:val="002174AE"/>
    <w:rsid w:val="002228EA"/>
    <w:rsid w:val="0023749C"/>
    <w:rsid w:val="002603AC"/>
    <w:rsid w:val="0026441D"/>
    <w:rsid w:val="002841EC"/>
    <w:rsid w:val="0028587F"/>
    <w:rsid w:val="002B39A0"/>
    <w:rsid w:val="002C4115"/>
    <w:rsid w:val="002C56B4"/>
    <w:rsid w:val="002D0B5E"/>
    <w:rsid w:val="002E38FD"/>
    <w:rsid w:val="00307C5D"/>
    <w:rsid w:val="00310574"/>
    <w:rsid w:val="00313C04"/>
    <w:rsid w:val="00323C71"/>
    <w:rsid w:val="0033089A"/>
    <w:rsid w:val="00343BED"/>
    <w:rsid w:val="003C2C4F"/>
    <w:rsid w:val="003C64AD"/>
    <w:rsid w:val="003C6545"/>
    <w:rsid w:val="003F1081"/>
    <w:rsid w:val="003F46A0"/>
    <w:rsid w:val="003F6615"/>
    <w:rsid w:val="0042397C"/>
    <w:rsid w:val="00431FE4"/>
    <w:rsid w:val="0048788A"/>
    <w:rsid w:val="004A4FAE"/>
    <w:rsid w:val="004B5616"/>
    <w:rsid w:val="004C5C1E"/>
    <w:rsid w:val="004E243C"/>
    <w:rsid w:val="004E7C04"/>
    <w:rsid w:val="004F287F"/>
    <w:rsid w:val="00530B58"/>
    <w:rsid w:val="005412D0"/>
    <w:rsid w:val="00552C96"/>
    <w:rsid w:val="00553B8E"/>
    <w:rsid w:val="005571B9"/>
    <w:rsid w:val="00570AA6"/>
    <w:rsid w:val="00591FA5"/>
    <w:rsid w:val="005A49C6"/>
    <w:rsid w:val="005B2A79"/>
    <w:rsid w:val="005B6842"/>
    <w:rsid w:val="005C1D3D"/>
    <w:rsid w:val="005D38AD"/>
    <w:rsid w:val="005F354D"/>
    <w:rsid w:val="00664894"/>
    <w:rsid w:val="00667F62"/>
    <w:rsid w:val="00681B85"/>
    <w:rsid w:val="006A0F70"/>
    <w:rsid w:val="006A62A9"/>
    <w:rsid w:val="006B65C4"/>
    <w:rsid w:val="006D41FD"/>
    <w:rsid w:val="0070502B"/>
    <w:rsid w:val="0073690D"/>
    <w:rsid w:val="00751160"/>
    <w:rsid w:val="0075242D"/>
    <w:rsid w:val="00754E6B"/>
    <w:rsid w:val="007717C9"/>
    <w:rsid w:val="00772173"/>
    <w:rsid w:val="00776B76"/>
    <w:rsid w:val="007901A7"/>
    <w:rsid w:val="007A424D"/>
    <w:rsid w:val="007A4263"/>
    <w:rsid w:val="007E4004"/>
    <w:rsid w:val="007E4584"/>
    <w:rsid w:val="008132C6"/>
    <w:rsid w:val="00817BF9"/>
    <w:rsid w:val="008768D3"/>
    <w:rsid w:val="00877577"/>
    <w:rsid w:val="008C2ACE"/>
    <w:rsid w:val="008D5F64"/>
    <w:rsid w:val="008E14D5"/>
    <w:rsid w:val="00906063"/>
    <w:rsid w:val="0093051D"/>
    <w:rsid w:val="00940971"/>
    <w:rsid w:val="00943111"/>
    <w:rsid w:val="0095064C"/>
    <w:rsid w:val="00961990"/>
    <w:rsid w:val="00963448"/>
    <w:rsid w:val="00997F0B"/>
    <w:rsid w:val="009C5D32"/>
    <w:rsid w:val="009C6839"/>
    <w:rsid w:val="009E58E2"/>
    <w:rsid w:val="009E7A7C"/>
    <w:rsid w:val="00A01DA3"/>
    <w:rsid w:val="00A12479"/>
    <w:rsid w:val="00A1289E"/>
    <w:rsid w:val="00A140CF"/>
    <w:rsid w:val="00A34A29"/>
    <w:rsid w:val="00A46962"/>
    <w:rsid w:val="00A52B19"/>
    <w:rsid w:val="00A549E1"/>
    <w:rsid w:val="00A55D97"/>
    <w:rsid w:val="00A77061"/>
    <w:rsid w:val="00AB1562"/>
    <w:rsid w:val="00AB469E"/>
    <w:rsid w:val="00AB5830"/>
    <w:rsid w:val="00AB7D18"/>
    <w:rsid w:val="00AD1F92"/>
    <w:rsid w:val="00AD58FD"/>
    <w:rsid w:val="00AE5682"/>
    <w:rsid w:val="00AF6328"/>
    <w:rsid w:val="00B12AAA"/>
    <w:rsid w:val="00B13B78"/>
    <w:rsid w:val="00B30A6D"/>
    <w:rsid w:val="00B748E8"/>
    <w:rsid w:val="00BA6429"/>
    <w:rsid w:val="00BB0ED5"/>
    <w:rsid w:val="00BB5966"/>
    <w:rsid w:val="00BC1C04"/>
    <w:rsid w:val="00BD2E54"/>
    <w:rsid w:val="00BD6F52"/>
    <w:rsid w:val="00C03223"/>
    <w:rsid w:val="00C05714"/>
    <w:rsid w:val="00C30FA0"/>
    <w:rsid w:val="00C54CF2"/>
    <w:rsid w:val="00C54D93"/>
    <w:rsid w:val="00C657E5"/>
    <w:rsid w:val="00C73137"/>
    <w:rsid w:val="00CA6E05"/>
    <w:rsid w:val="00CA7BFD"/>
    <w:rsid w:val="00CF00F2"/>
    <w:rsid w:val="00D0009C"/>
    <w:rsid w:val="00D6002F"/>
    <w:rsid w:val="00D70AAE"/>
    <w:rsid w:val="00D926DD"/>
    <w:rsid w:val="00DA0A4F"/>
    <w:rsid w:val="00DA0D07"/>
    <w:rsid w:val="00DC0BDD"/>
    <w:rsid w:val="00DC10E1"/>
    <w:rsid w:val="00DD2D6D"/>
    <w:rsid w:val="00DE00E2"/>
    <w:rsid w:val="00DE6BBB"/>
    <w:rsid w:val="00DF1E3E"/>
    <w:rsid w:val="00DF4266"/>
    <w:rsid w:val="00E212E6"/>
    <w:rsid w:val="00E33B7C"/>
    <w:rsid w:val="00E340AD"/>
    <w:rsid w:val="00E453E6"/>
    <w:rsid w:val="00E959F8"/>
    <w:rsid w:val="00EA6C58"/>
    <w:rsid w:val="00EB3775"/>
    <w:rsid w:val="00EC75E5"/>
    <w:rsid w:val="00ED16F0"/>
    <w:rsid w:val="00EE74C6"/>
    <w:rsid w:val="00EF1A7C"/>
    <w:rsid w:val="00EF2335"/>
    <w:rsid w:val="00F11FC5"/>
    <w:rsid w:val="00F14C5E"/>
    <w:rsid w:val="00F15D27"/>
    <w:rsid w:val="00F2194F"/>
    <w:rsid w:val="00F649DC"/>
    <w:rsid w:val="00F6692B"/>
    <w:rsid w:val="00F8476A"/>
    <w:rsid w:val="00F94035"/>
    <w:rsid w:val="00FA1AE6"/>
    <w:rsid w:val="00FC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FollowedHyperlink"/>
    <w:basedOn w:val="a0"/>
    <w:uiPriority w:val="99"/>
    <w:semiHidden/>
    <w:unhideWhenUsed/>
    <w:rsid w:val="00237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ov.tw/i8B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5D44C-C52B-479F-9C1F-DC878CCB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4</Pages>
  <Words>493</Words>
  <Characters>494</Characters>
  <Application>Microsoft Office Word</Application>
  <DocSecurity>0</DocSecurity>
  <Lines>44</Lines>
  <Paragraphs>17</Paragraphs>
  <ScaleCrop>false</ScaleCrop>
  <Company>MOJ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5</cp:revision>
  <cp:lastPrinted>2024-09-25T03:48:00Z</cp:lastPrinted>
  <dcterms:created xsi:type="dcterms:W3CDTF">2024-09-25T00:28:00Z</dcterms:created>
  <dcterms:modified xsi:type="dcterms:W3CDTF">2024-09-25T03:59:00Z</dcterms:modified>
</cp:coreProperties>
</file>