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48" w:type="dxa"/>
        <w:tblCellMar>
          <w:left w:w="28" w:type="dxa"/>
          <w:right w:w="28" w:type="dxa"/>
        </w:tblCellMar>
        <w:tblLook w:val="0000" w:firstRow="0" w:lastRow="0" w:firstColumn="0" w:lastColumn="0" w:noHBand="0" w:noVBand="0"/>
      </w:tblPr>
      <w:tblGrid>
        <w:gridCol w:w="2312"/>
        <w:gridCol w:w="6536"/>
      </w:tblGrid>
      <w:tr w:rsidR="00772173" w14:paraId="2EB750B9" w14:textId="77777777" w:rsidTr="00AA6D9B">
        <w:trPr>
          <w:trHeight w:val="1976"/>
        </w:trPr>
        <w:tc>
          <w:tcPr>
            <w:tcW w:w="2081" w:type="dxa"/>
            <w:vAlign w:val="center"/>
          </w:tcPr>
          <w:p w14:paraId="1C29B5FF" w14:textId="77777777" w:rsidR="00772173" w:rsidRDefault="00772173" w:rsidP="00AA6D9B">
            <w:pPr>
              <w:jc w:val="center"/>
              <w:rPr>
                <w:rFonts w:ascii="華康隸書體W7" w:eastAsia="華康隸書體W7"/>
                <w:b/>
                <w:sz w:val="56"/>
                <w:szCs w:val="56"/>
              </w:rPr>
            </w:pPr>
            <w:bookmarkStart w:id="0" w:name="_Hlk175522884"/>
            <w:bookmarkEnd w:id="0"/>
            <w:r w:rsidRPr="00A71A41">
              <w:rPr>
                <w:rFonts w:ascii="華康隸書體W7" w:eastAsia="華康隸書體W7"/>
                <w:b/>
                <w:noProof/>
                <w:sz w:val="32"/>
                <w:szCs w:val="32"/>
              </w:rPr>
              <w:drawing>
                <wp:inline distT="0" distB="0" distL="0" distR="0" wp14:anchorId="1D68475F" wp14:editId="4486D044">
                  <wp:extent cx="1432560" cy="1165860"/>
                  <wp:effectExtent l="0" t="0" r="0" b="0"/>
                  <wp:docPr id="8" name="圖片 8" descr="署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署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165860"/>
                          </a:xfrm>
                          <a:prstGeom prst="rect">
                            <a:avLst/>
                          </a:prstGeom>
                          <a:noFill/>
                          <a:ln>
                            <a:noFill/>
                          </a:ln>
                        </pic:spPr>
                      </pic:pic>
                    </a:graphicData>
                  </a:graphic>
                </wp:inline>
              </w:drawing>
            </w:r>
          </w:p>
        </w:tc>
        <w:tc>
          <w:tcPr>
            <w:tcW w:w="6767" w:type="dxa"/>
          </w:tcPr>
          <w:p w14:paraId="0737C6B1" w14:textId="77777777" w:rsidR="00772173" w:rsidRPr="007E73BB" w:rsidRDefault="00772173" w:rsidP="00AA6D9B">
            <w:pPr>
              <w:ind w:leftChars="33" w:left="2541" w:hangingChars="615" w:hanging="2462"/>
              <w:jc w:val="center"/>
              <w:rPr>
                <w:rFonts w:ascii="標楷體" w:eastAsia="標楷體" w:hAnsi="標楷體"/>
                <w:b/>
                <w:sz w:val="40"/>
                <w:szCs w:val="40"/>
              </w:rPr>
            </w:pPr>
            <w:r w:rsidRPr="007E73BB">
              <w:rPr>
                <w:rFonts w:ascii="標楷體" w:eastAsia="標楷體" w:hAnsi="標楷體" w:hint="eastAsia"/>
                <w:b/>
                <w:sz w:val="40"/>
                <w:szCs w:val="40"/>
              </w:rPr>
              <w:t>法務部行政執行署花蓮分署新聞稿</w:t>
            </w:r>
          </w:p>
          <w:p w14:paraId="01CE199F" w14:textId="76452D9F" w:rsidR="00772173" w:rsidRPr="007E73BB" w:rsidRDefault="00772173" w:rsidP="00AA6D9B">
            <w:pPr>
              <w:ind w:firstLineChars="500" w:firstLine="1300"/>
              <w:jc w:val="both"/>
              <w:rPr>
                <w:rFonts w:eastAsia="標楷體"/>
                <w:sz w:val="26"/>
                <w:szCs w:val="26"/>
              </w:rPr>
            </w:pPr>
            <w:r w:rsidRPr="007E73BB">
              <w:rPr>
                <w:rFonts w:eastAsia="標楷體" w:hAnsi="標楷體"/>
                <w:sz w:val="26"/>
                <w:szCs w:val="26"/>
              </w:rPr>
              <w:t>發稿日期：</w:t>
            </w:r>
            <w:r>
              <w:rPr>
                <w:rFonts w:eastAsia="標楷體"/>
                <w:sz w:val="26"/>
                <w:szCs w:val="26"/>
              </w:rPr>
              <w:t>1</w:t>
            </w:r>
            <w:r>
              <w:rPr>
                <w:rFonts w:eastAsia="標楷體" w:hint="eastAsia"/>
                <w:sz w:val="26"/>
                <w:szCs w:val="26"/>
              </w:rPr>
              <w:t>13</w:t>
            </w:r>
            <w:r w:rsidRPr="007E73BB">
              <w:rPr>
                <w:rFonts w:eastAsia="標楷體" w:hAnsi="標楷體"/>
                <w:sz w:val="26"/>
                <w:szCs w:val="26"/>
              </w:rPr>
              <w:t>年</w:t>
            </w:r>
            <w:r w:rsidR="00C503F3">
              <w:rPr>
                <w:rFonts w:eastAsia="標楷體" w:hAnsi="標楷體" w:hint="eastAsia"/>
                <w:sz w:val="26"/>
                <w:szCs w:val="26"/>
              </w:rPr>
              <w:t>1</w:t>
            </w:r>
            <w:r w:rsidR="005513C1">
              <w:rPr>
                <w:rFonts w:eastAsia="標楷體" w:hAnsi="標楷體" w:hint="eastAsia"/>
                <w:sz w:val="26"/>
                <w:szCs w:val="26"/>
              </w:rPr>
              <w:t>1</w:t>
            </w:r>
            <w:r w:rsidRPr="00D40DCD">
              <w:rPr>
                <w:rFonts w:eastAsia="標楷體" w:hAnsi="標楷體"/>
                <w:color w:val="000000"/>
                <w:sz w:val="26"/>
                <w:szCs w:val="26"/>
              </w:rPr>
              <w:t>月</w:t>
            </w:r>
            <w:r w:rsidR="005513C1">
              <w:rPr>
                <w:rFonts w:eastAsia="標楷體" w:hAnsi="標楷體" w:hint="eastAsia"/>
                <w:color w:val="000000"/>
                <w:sz w:val="26"/>
                <w:szCs w:val="26"/>
              </w:rPr>
              <w:t>7</w:t>
            </w:r>
            <w:r w:rsidRPr="004A7318">
              <w:rPr>
                <w:rFonts w:eastAsia="標楷體" w:hAnsi="標楷體"/>
                <w:color w:val="000000"/>
                <w:sz w:val="26"/>
                <w:szCs w:val="26"/>
              </w:rPr>
              <w:t>日</w:t>
            </w:r>
          </w:p>
          <w:p w14:paraId="5AB98768" w14:textId="77777777" w:rsidR="00772173" w:rsidRPr="007E73BB" w:rsidRDefault="00772173" w:rsidP="00AA6D9B">
            <w:pPr>
              <w:ind w:firstLineChars="500" w:firstLine="1300"/>
              <w:jc w:val="both"/>
              <w:rPr>
                <w:rFonts w:eastAsia="標楷體"/>
                <w:sz w:val="26"/>
                <w:szCs w:val="26"/>
              </w:rPr>
            </w:pPr>
            <w:r w:rsidRPr="007E73BB">
              <w:rPr>
                <w:rFonts w:eastAsia="標楷體" w:hAnsi="標楷體"/>
                <w:sz w:val="26"/>
                <w:szCs w:val="26"/>
              </w:rPr>
              <w:t>發稿</w:t>
            </w:r>
            <w:r>
              <w:rPr>
                <w:rFonts w:eastAsia="標楷體" w:hAnsi="標楷體"/>
                <w:sz w:val="26"/>
                <w:szCs w:val="26"/>
              </w:rPr>
              <w:t>機關：法務部行政執行署花蓮分署</w:t>
            </w:r>
          </w:p>
          <w:p w14:paraId="1A8C85CA" w14:textId="77777777" w:rsidR="00772173" w:rsidRPr="007E73BB" w:rsidRDefault="00772173" w:rsidP="00AA6D9B">
            <w:pPr>
              <w:ind w:firstLineChars="500" w:firstLine="1300"/>
              <w:jc w:val="both"/>
              <w:rPr>
                <w:rFonts w:eastAsia="標楷體"/>
                <w:sz w:val="26"/>
                <w:szCs w:val="26"/>
              </w:rPr>
            </w:pPr>
            <w:r>
              <w:rPr>
                <w:rFonts w:eastAsia="標楷體" w:hAnsi="標楷體" w:hint="eastAsia"/>
                <w:sz w:val="26"/>
                <w:szCs w:val="26"/>
              </w:rPr>
              <w:t>聯</w:t>
            </w:r>
            <w:r>
              <w:rPr>
                <w:rFonts w:eastAsia="標楷體" w:hAnsi="標楷體" w:hint="eastAsia"/>
                <w:sz w:val="26"/>
                <w:szCs w:val="26"/>
              </w:rPr>
              <w:t xml:space="preserve"> </w:t>
            </w:r>
            <w:r>
              <w:rPr>
                <w:rFonts w:eastAsia="標楷體" w:hAnsi="標楷體" w:hint="eastAsia"/>
                <w:sz w:val="26"/>
                <w:szCs w:val="26"/>
              </w:rPr>
              <w:t>絡</w:t>
            </w:r>
            <w:r w:rsidRPr="007E73BB">
              <w:rPr>
                <w:rFonts w:eastAsia="標楷體"/>
                <w:sz w:val="26"/>
                <w:szCs w:val="26"/>
              </w:rPr>
              <w:t xml:space="preserve"> </w:t>
            </w:r>
            <w:r>
              <w:rPr>
                <w:rFonts w:eastAsia="標楷體" w:hAnsi="標楷體"/>
                <w:sz w:val="26"/>
                <w:szCs w:val="26"/>
              </w:rPr>
              <w:t>人：行政執行官</w:t>
            </w:r>
            <w:r>
              <w:rPr>
                <w:rFonts w:eastAsia="標楷體" w:hAnsi="標楷體" w:hint="eastAsia"/>
                <w:sz w:val="26"/>
                <w:szCs w:val="26"/>
              </w:rPr>
              <w:t>邱俊諭</w:t>
            </w:r>
          </w:p>
          <w:p w14:paraId="1BF55B2B" w14:textId="77777777" w:rsidR="00772173" w:rsidRDefault="00772173" w:rsidP="00AA6D9B">
            <w:pPr>
              <w:ind w:firstLineChars="500" w:firstLine="1300"/>
              <w:jc w:val="both"/>
              <w:rPr>
                <w:rFonts w:ascii="華康隸書體W7"/>
                <w:b/>
                <w:sz w:val="56"/>
                <w:szCs w:val="56"/>
              </w:rPr>
            </w:pPr>
            <w:r w:rsidRPr="007E73BB">
              <w:rPr>
                <w:rFonts w:eastAsia="標楷體" w:hAnsi="標楷體"/>
                <w:sz w:val="26"/>
                <w:szCs w:val="26"/>
              </w:rPr>
              <w:t>連絡電話：</w:t>
            </w:r>
            <w:r w:rsidRPr="007E73BB">
              <w:rPr>
                <w:rFonts w:eastAsia="標楷體"/>
                <w:sz w:val="26"/>
                <w:szCs w:val="26"/>
              </w:rPr>
              <w:t>03-834-8516</w:t>
            </w:r>
          </w:p>
        </w:tc>
      </w:tr>
    </w:tbl>
    <w:p w14:paraId="49A0835A" w14:textId="77777777" w:rsidR="00772173" w:rsidRDefault="00772173" w:rsidP="00772173">
      <w:pPr>
        <w:rPr>
          <w:rFonts w:ascii="新細明體"/>
          <w:sz w:val="36"/>
          <w:szCs w:val="36"/>
        </w:rPr>
      </w:pPr>
      <w:r>
        <w:rPr>
          <w:noProof/>
        </w:rPr>
        <mc:AlternateContent>
          <mc:Choice Requires="wps">
            <w:drawing>
              <wp:anchor distT="0" distB="0" distL="114300" distR="114300" simplePos="0" relativeHeight="251658240" behindDoc="0" locked="0" layoutInCell="1" allowOverlap="1" wp14:anchorId="02F0A8DC" wp14:editId="658A9F77">
                <wp:simplePos x="0" y="0"/>
                <wp:positionH relativeFrom="column">
                  <wp:posOffset>0</wp:posOffset>
                </wp:positionH>
                <wp:positionV relativeFrom="paragraph">
                  <wp:posOffset>226695</wp:posOffset>
                </wp:positionV>
                <wp:extent cx="5486400" cy="1905"/>
                <wp:effectExtent l="0" t="19050" r="19050" b="36195"/>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190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3784466" id="直線接點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5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w0MQIAADQEAAAOAAAAZHJzL2Uyb0RvYy54bWysU82O0zAQviPxDpbv3SQl7bZR0xVqWi4L&#10;VNrlAVzbaSwc27LdphXiFXgAkLjxBkgceB9WvAVj90dbuCBEDs7Ynvnmm5nPk5tdK9GWWye0KnF2&#10;lWLEFdVMqHWJ39wveiOMnCeKEakVL/GeO3wzffpk0pmC93WjJeMWAYhyRWdK3HhviiRxtOEtcVfa&#10;cAWXtbYt8bC164RZ0gF6K5N+mg6TTltmrKbcOTitDpd4GvHrmlP/uq4d90iWGLj5uNq4rsKaTCek&#10;WFtiGkGPNMg/sGiJUJD0DFURT9DGij+gWkGtdrr2V1S3ia5rQXmsAarJ0t+quWuI4bEWaI4z5za5&#10;/wdLX22XFglW4jFGirQwoodPXx++ffzx4cvP75/ROHSoM64Ax5la2lAj3ak7c6vpW4eUnjVErXlk&#10;er83EJ6FiOQiJGycgTyr7qVm4EM2Xsd27WrbBkhoBNrFqezPU+E7jygcDvLRME9heBTusnE6iAlI&#10;cYo11vkXXLcoGCWWQoWekYJsb50PXEhxcgnHSi+ElHHuUqGuxP3R4HoQI5yWgoXb4OfsejWTFm1J&#10;kE78jokv3KzeKBbRGk7Y/Gh7IuTBhuxSBTwoB/gcrYM23o3T8Xw0H+W9vD+c9/K0qnrPF7O8N1xk&#10;14PqWTWbVdn7QC3Li0YwxlVgd9Jplv+dDo4v5qCws1LPfUgu0WPDgOzpH0nHeYYRHsSw0my/tKc5&#10;gzSj8/EZBe0/3oP9+LFPfwEAAP//AwBQSwMEFAAGAAgAAAAhAM6UFBzcAAAABgEAAA8AAABkcnMv&#10;ZG93bnJldi54bWxMj09Lw0AQxe+C32EZwYu0G//FELMpteBNClYpHifJNAlmZ8Putkm/veNJj++9&#10;4b3fFKvZDupEPvSODdwuE1DEtWt6bg18frwuMlAhIjc4OCYDZwqwKi8vCswbN/E7nXaxVVLCIUcD&#10;XYxjrnWoO7IYlm4kluzgvMUo0re68ThJuR30XZKk2mLPstDhSJuO6u/d0RqocbvZ4mGvJ4xf65eb&#10;6u3s28yY66t5/Qwq0hz/juEXX9ChFKbKHbkJajAgj0QD949PoCTN0gcxKjHSBHRZ6P/45Q8AAAD/&#10;/wMAUEsBAi0AFAAGAAgAAAAhALaDOJL+AAAA4QEAABMAAAAAAAAAAAAAAAAAAAAAAFtDb250ZW50&#10;X1R5cGVzXS54bWxQSwECLQAUAAYACAAAACEAOP0h/9YAAACUAQAACwAAAAAAAAAAAAAAAAAvAQAA&#10;X3JlbHMvLnJlbHNQSwECLQAUAAYACAAAACEAJGssNDECAAA0BAAADgAAAAAAAAAAAAAAAAAuAgAA&#10;ZHJzL2Uyb0RvYy54bWxQSwECLQAUAAYACAAAACEAzpQUHNwAAAAGAQAADwAAAAAAAAAAAAAAAACL&#10;BAAAZHJzL2Rvd25yZXYueG1sUEsFBgAAAAAEAAQA8wAAAJQFAAAAAA==&#10;" strokeweight="2.25pt"/>
            </w:pict>
          </mc:Fallback>
        </mc:AlternateContent>
      </w:r>
    </w:p>
    <w:p w14:paraId="2DDBEBBD" w14:textId="39D5E06B" w:rsidR="00772173" w:rsidRDefault="00C503F3" w:rsidP="00CA5CB0">
      <w:pPr>
        <w:spacing w:afterLines="50" w:after="180" w:line="400" w:lineRule="exact"/>
        <w:jc w:val="center"/>
        <w:rPr>
          <w:rFonts w:ascii="標楷體" w:eastAsia="標楷體" w:hAnsi="標楷體"/>
          <w:b/>
          <w:sz w:val="36"/>
          <w:szCs w:val="36"/>
        </w:rPr>
      </w:pPr>
      <w:r>
        <w:rPr>
          <w:rFonts w:ascii="標楷體" w:eastAsia="標楷體" w:hAnsi="標楷體" w:hint="eastAsia"/>
          <w:b/>
          <w:sz w:val="36"/>
          <w:szCs w:val="36"/>
        </w:rPr>
        <w:t>花蓮分署</w:t>
      </w:r>
      <w:r w:rsidR="00217F6D">
        <w:rPr>
          <w:rFonts w:ascii="標楷體" w:eastAsia="標楷體" w:hAnsi="標楷體" w:hint="eastAsia"/>
          <w:b/>
          <w:sz w:val="36"/>
          <w:szCs w:val="36"/>
        </w:rPr>
        <w:t>雙十一</w:t>
      </w:r>
      <w:r w:rsidR="009F73B9">
        <w:rPr>
          <w:rFonts w:ascii="標楷體" w:eastAsia="標楷體" w:hAnsi="標楷體" w:hint="eastAsia"/>
          <w:b/>
          <w:sz w:val="36"/>
          <w:szCs w:val="36"/>
        </w:rPr>
        <w:t>聯合拍賣</w:t>
      </w:r>
      <w:r w:rsidR="00246E61">
        <w:rPr>
          <w:rFonts w:ascii="標楷體" w:eastAsia="標楷體" w:hAnsi="標楷體" w:hint="eastAsia"/>
          <w:b/>
          <w:sz w:val="36"/>
          <w:szCs w:val="36"/>
        </w:rPr>
        <w:t>會</w:t>
      </w:r>
    </w:p>
    <w:p w14:paraId="1B1E1D58" w14:textId="070A867B" w:rsidR="00246E61" w:rsidRPr="00DA0D07" w:rsidRDefault="00217F6D" w:rsidP="00CA5CB0">
      <w:pPr>
        <w:spacing w:afterLines="50" w:after="180" w:line="400" w:lineRule="exact"/>
        <w:jc w:val="center"/>
        <w:rPr>
          <w:rFonts w:ascii="標楷體" w:eastAsia="標楷體" w:hAnsi="標楷體"/>
          <w:b/>
          <w:sz w:val="36"/>
          <w:szCs w:val="36"/>
        </w:rPr>
      </w:pPr>
      <w:r>
        <w:rPr>
          <w:rFonts w:ascii="標楷體" w:eastAsia="標楷體" w:hAnsi="標楷體" w:hint="eastAsia"/>
          <w:b/>
          <w:sz w:val="36"/>
          <w:szCs w:val="36"/>
        </w:rPr>
        <w:t>不動產、車輛</w:t>
      </w:r>
      <w:r w:rsidR="009E50F6">
        <w:rPr>
          <w:rFonts w:ascii="標楷體" w:eastAsia="標楷體" w:hAnsi="標楷體" w:hint="eastAsia"/>
          <w:b/>
          <w:sz w:val="36"/>
          <w:szCs w:val="36"/>
        </w:rPr>
        <w:t>，</w:t>
      </w:r>
      <w:r w:rsidR="00246E61">
        <w:rPr>
          <w:rFonts w:ascii="標楷體" w:eastAsia="標楷體" w:hAnsi="標楷體" w:hint="eastAsia"/>
          <w:b/>
          <w:sz w:val="36"/>
          <w:szCs w:val="36"/>
        </w:rPr>
        <w:t>搶購倒數計時</w:t>
      </w:r>
    </w:p>
    <w:p w14:paraId="0012680A" w14:textId="4B9969F7" w:rsidR="00125AE7" w:rsidRPr="00C503F3" w:rsidRDefault="00AC1E1F" w:rsidP="009E50F6">
      <w:pPr>
        <w:widowControl/>
        <w:spacing w:before="240" w:after="104" w:line="420" w:lineRule="exact"/>
        <w:ind w:firstLineChars="205" w:firstLine="656"/>
        <w:jc w:val="both"/>
        <w:rPr>
          <w:rFonts w:ascii="標楷體" w:eastAsia="標楷體" w:hAnsi="標楷體" w:cs="Arial"/>
          <w:kern w:val="0"/>
          <w:sz w:val="32"/>
          <w:szCs w:val="32"/>
        </w:rPr>
      </w:pPr>
      <w:r w:rsidRPr="00AC1E1F">
        <w:rPr>
          <w:rFonts w:ascii="標楷體" w:eastAsia="標楷體" w:hAnsi="標楷體" w:cs="Arial"/>
          <w:kern w:val="0"/>
          <w:sz w:val="32"/>
          <w:szCs w:val="32"/>
        </w:rPr>
        <w:t>為貫徹行政院「五打七安」政策，打擊黑、金、槍、毒、詐；維護治安、食安、道安、工安、校安、居安</w:t>
      </w:r>
      <w:r w:rsidR="00961C76">
        <w:rPr>
          <w:rFonts w:ascii="標楷體" w:eastAsia="標楷體" w:hAnsi="標楷體" w:cs="Arial" w:hint="eastAsia"/>
          <w:kern w:val="0"/>
          <w:sz w:val="32"/>
          <w:szCs w:val="32"/>
        </w:rPr>
        <w:t>及</w:t>
      </w:r>
      <w:r w:rsidRPr="00AC1E1F">
        <w:rPr>
          <w:rFonts w:ascii="標楷體" w:eastAsia="標楷體" w:hAnsi="標楷體" w:cs="Arial"/>
          <w:kern w:val="0"/>
          <w:sz w:val="32"/>
          <w:szCs w:val="32"/>
        </w:rPr>
        <w:t>資安，</w:t>
      </w:r>
      <w:r w:rsidR="00961C76">
        <w:rPr>
          <w:rFonts w:ascii="標楷體" w:eastAsia="標楷體" w:hAnsi="標楷體" w:cs="Arial" w:hint="eastAsia"/>
          <w:kern w:val="0"/>
          <w:sz w:val="32"/>
          <w:szCs w:val="32"/>
        </w:rPr>
        <w:t>花蓮</w:t>
      </w:r>
      <w:r w:rsidRPr="00AC1E1F">
        <w:rPr>
          <w:rFonts w:ascii="標楷體" w:eastAsia="標楷體" w:hAnsi="標楷體" w:cs="Arial"/>
          <w:kern w:val="0"/>
          <w:sz w:val="32"/>
          <w:szCs w:val="32"/>
        </w:rPr>
        <w:t>分署近日加強辦理與前開政策相關之行政執行案件及檢察機關囑託執行案件，訂於</w:t>
      </w:r>
      <w:r w:rsidR="00961C76">
        <w:rPr>
          <w:rFonts w:ascii="標楷體" w:eastAsia="標楷體" w:hAnsi="標楷體" w:cs="Arial" w:hint="eastAsia"/>
          <w:kern w:val="0"/>
          <w:sz w:val="32"/>
          <w:szCs w:val="32"/>
        </w:rPr>
        <w:t>113</w:t>
      </w:r>
      <w:r w:rsidRPr="00AC1E1F">
        <w:rPr>
          <w:rFonts w:ascii="標楷體" w:eastAsia="標楷體" w:hAnsi="標楷體" w:cs="Arial"/>
          <w:kern w:val="0"/>
          <w:sz w:val="32"/>
          <w:szCs w:val="32"/>
        </w:rPr>
        <w:t>年</w:t>
      </w:r>
      <w:r w:rsidR="00961C76">
        <w:rPr>
          <w:rFonts w:ascii="標楷體" w:eastAsia="標楷體" w:hAnsi="標楷體" w:cs="Arial" w:hint="eastAsia"/>
          <w:kern w:val="0"/>
          <w:sz w:val="32"/>
          <w:szCs w:val="32"/>
        </w:rPr>
        <w:t>11</w:t>
      </w:r>
      <w:r w:rsidRPr="00AC1E1F">
        <w:rPr>
          <w:rFonts w:ascii="標楷體" w:eastAsia="標楷體" w:hAnsi="標楷體" w:cs="Arial"/>
          <w:kern w:val="0"/>
          <w:sz w:val="32"/>
          <w:szCs w:val="32"/>
        </w:rPr>
        <w:t>月</w:t>
      </w:r>
      <w:r w:rsidR="00961C76">
        <w:rPr>
          <w:rFonts w:ascii="標楷體" w:eastAsia="標楷體" w:hAnsi="標楷體" w:cs="Arial" w:hint="eastAsia"/>
          <w:kern w:val="0"/>
          <w:sz w:val="32"/>
          <w:szCs w:val="32"/>
        </w:rPr>
        <w:t>11</w:t>
      </w:r>
      <w:r w:rsidRPr="00AC1E1F">
        <w:rPr>
          <w:rFonts w:ascii="標楷體" w:eastAsia="標楷體" w:hAnsi="標楷體" w:cs="Arial"/>
          <w:kern w:val="0"/>
          <w:sz w:val="32"/>
          <w:szCs w:val="32"/>
        </w:rPr>
        <w:t>日</w:t>
      </w:r>
      <w:r w:rsidR="00B44F2E">
        <w:rPr>
          <w:rFonts w:ascii="標楷體" w:eastAsia="標楷體" w:hAnsi="標楷體" w:cs="Arial" w:hint="eastAsia"/>
          <w:kern w:val="0"/>
          <w:sz w:val="32"/>
          <w:szCs w:val="32"/>
        </w:rPr>
        <w:t>（即雙十一）</w:t>
      </w:r>
      <w:r w:rsidRPr="00AC1E1F">
        <w:rPr>
          <w:rFonts w:ascii="標楷體" w:eastAsia="標楷體" w:hAnsi="標楷體" w:cs="Arial"/>
          <w:kern w:val="0"/>
          <w:sz w:val="32"/>
          <w:szCs w:val="32"/>
        </w:rPr>
        <w:t>上午</w:t>
      </w:r>
      <w:r w:rsidR="00961C76">
        <w:rPr>
          <w:rFonts w:ascii="標楷體" w:eastAsia="標楷體" w:hAnsi="標楷體" w:cs="Arial" w:hint="eastAsia"/>
          <w:kern w:val="0"/>
          <w:sz w:val="32"/>
          <w:szCs w:val="32"/>
        </w:rPr>
        <w:t>11</w:t>
      </w:r>
      <w:r w:rsidRPr="00AC1E1F">
        <w:rPr>
          <w:rFonts w:ascii="標楷體" w:eastAsia="標楷體" w:hAnsi="標楷體" w:cs="Arial"/>
          <w:kern w:val="0"/>
          <w:sz w:val="32"/>
          <w:szCs w:val="32"/>
        </w:rPr>
        <w:t>時舉行聯合</w:t>
      </w:r>
      <w:r w:rsidR="00961C76">
        <w:rPr>
          <w:rFonts w:ascii="標楷體" w:eastAsia="標楷體" w:hAnsi="標楷體" w:cs="Arial" w:hint="eastAsia"/>
          <w:kern w:val="0"/>
          <w:sz w:val="32"/>
          <w:szCs w:val="32"/>
        </w:rPr>
        <w:t>拍賣會，</w:t>
      </w:r>
      <w:r w:rsidR="00160536">
        <w:rPr>
          <w:rFonts w:ascii="標楷體" w:eastAsia="標楷體" w:hAnsi="標楷體" w:cs="Arial" w:hint="eastAsia"/>
          <w:kern w:val="0"/>
          <w:sz w:val="32"/>
          <w:szCs w:val="32"/>
        </w:rPr>
        <w:t>多筆超值不動產與名車首度亮相，</w:t>
      </w:r>
      <w:r w:rsidR="00D545EC">
        <w:rPr>
          <w:rFonts w:ascii="標楷體" w:eastAsia="標楷體" w:hAnsi="標楷體" w:cs="Arial" w:hint="eastAsia"/>
          <w:kern w:val="0"/>
          <w:sz w:val="32"/>
          <w:szCs w:val="32"/>
        </w:rPr>
        <w:t>歡迎有興趣</w:t>
      </w:r>
      <w:r w:rsidR="009921CE">
        <w:rPr>
          <w:rFonts w:ascii="標楷體" w:eastAsia="標楷體" w:hAnsi="標楷體" w:cs="Arial" w:hint="eastAsia"/>
          <w:kern w:val="0"/>
          <w:sz w:val="32"/>
          <w:szCs w:val="32"/>
        </w:rPr>
        <w:t>民眾</w:t>
      </w:r>
      <w:r w:rsidR="00160536">
        <w:rPr>
          <w:rFonts w:ascii="標楷體" w:eastAsia="標楷體" w:hAnsi="標楷體" w:cs="Arial" w:hint="eastAsia"/>
          <w:kern w:val="0"/>
          <w:sz w:val="32"/>
          <w:szCs w:val="32"/>
        </w:rPr>
        <w:t>到場應買</w:t>
      </w:r>
      <w:r w:rsidR="00907ADA">
        <w:rPr>
          <w:rFonts w:ascii="標楷體" w:eastAsia="標楷體" w:hAnsi="標楷體" w:cs="Arial" w:hint="eastAsia"/>
          <w:kern w:val="0"/>
          <w:sz w:val="32"/>
          <w:szCs w:val="32"/>
        </w:rPr>
        <w:t>，</w:t>
      </w:r>
      <w:r w:rsidR="00B44F2E">
        <w:rPr>
          <w:rFonts w:ascii="標楷體" w:eastAsia="標楷體" w:hAnsi="標楷體" w:cs="Arial" w:hint="eastAsia"/>
          <w:kern w:val="0"/>
          <w:sz w:val="32"/>
          <w:szCs w:val="32"/>
        </w:rPr>
        <w:t>共同響應五打七安政策</w:t>
      </w:r>
      <w:r w:rsidR="00C503F3">
        <w:rPr>
          <w:rFonts w:ascii="標楷體" w:eastAsia="標楷體" w:hAnsi="標楷體" w:cs="Arial" w:hint="eastAsia"/>
          <w:kern w:val="0"/>
          <w:sz w:val="32"/>
          <w:szCs w:val="32"/>
        </w:rPr>
        <w:t>。</w:t>
      </w:r>
    </w:p>
    <w:p w14:paraId="328D16BC" w14:textId="77777777" w:rsidR="00217F6D" w:rsidRDefault="00C503F3" w:rsidP="00217F6D">
      <w:pPr>
        <w:widowControl/>
        <w:spacing w:before="240" w:after="104" w:line="420" w:lineRule="exact"/>
        <w:ind w:firstLineChars="205" w:firstLine="656"/>
        <w:jc w:val="both"/>
        <w:rPr>
          <w:rFonts w:ascii="標楷體" w:eastAsia="標楷體" w:hAnsi="標楷體" w:cs="Arial"/>
          <w:color w:val="000000"/>
          <w:kern w:val="0"/>
          <w:sz w:val="32"/>
          <w:szCs w:val="32"/>
        </w:rPr>
      </w:pPr>
      <w:r>
        <w:rPr>
          <w:rFonts w:ascii="標楷體" w:eastAsia="標楷體" w:hAnsi="標楷體" w:cs="Arial" w:hint="eastAsia"/>
          <w:color w:val="000000"/>
          <w:kern w:val="0"/>
          <w:sz w:val="32"/>
          <w:szCs w:val="32"/>
        </w:rPr>
        <w:t>花蓮分署表示，</w:t>
      </w:r>
      <w:r w:rsidR="005E3092">
        <w:rPr>
          <w:rFonts w:ascii="標楷體" w:eastAsia="標楷體" w:hAnsi="標楷體" w:cs="Arial" w:hint="eastAsia"/>
          <w:color w:val="000000"/>
          <w:kern w:val="0"/>
          <w:sz w:val="32"/>
          <w:szCs w:val="32"/>
        </w:rPr>
        <w:t>本次</w:t>
      </w:r>
      <w:r w:rsidR="00A169D0">
        <w:rPr>
          <w:rFonts w:ascii="標楷體" w:eastAsia="標楷體" w:hAnsi="標楷體" w:cs="Arial" w:hint="eastAsia"/>
          <w:color w:val="000000"/>
          <w:kern w:val="0"/>
          <w:sz w:val="32"/>
          <w:szCs w:val="32"/>
        </w:rPr>
        <w:t>拍賣</w:t>
      </w:r>
      <w:r w:rsidR="005E3092">
        <w:rPr>
          <w:rFonts w:ascii="標楷體" w:eastAsia="標楷體" w:hAnsi="標楷體" w:cs="Arial" w:hint="eastAsia"/>
          <w:color w:val="000000"/>
          <w:kern w:val="0"/>
          <w:sz w:val="32"/>
          <w:szCs w:val="32"/>
        </w:rPr>
        <w:t>不動產物件</w:t>
      </w:r>
      <w:r w:rsidR="00A169D0">
        <w:rPr>
          <w:rFonts w:ascii="標楷體" w:eastAsia="標楷體" w:hAnsi="標楷體" w:cs="Arial" w:hint="eastAsia"/>
          <w:color w:val="000000"/>
          <w:kern w:val="0"/>
          <w:sz w:val="32"/>
          <w:szCs w:val="32"/>
        </w:rPr>
        <w:t>琳瑯滿目，</w:t>
      </w:r>
      <w:r w:rsidR="005E3092">
        <w:rPr>
          <w:rFonts w:ascii="標楷體" w:eastAsia="標楷體" w:hAnsi="標楷體" w:cs="Arial" w:hint="eastAsia"/>
          <w:color w:val="000000"/>
          <w:kern w:val="0"/>
          <w:sz w:val="32"/>
          <w:szCs w:val="32"/>
        </w:rPr>
        <w:t>由北到南包含花蓮縣秀林鄉、壽豐鄉，臺東縣長濱鄉、成功鎮、東河鄉、太麻里鄉等</w:t>
      </w:r>
      <w:r w:rsidR="00A169D0">
        <w:rPr>
          <w:rFonts w:ascii="標楷體" w:eastAsia="標楷體" w:hAnsi="標楷體" w:cs="Arial" w:hint="eastAsia"/>
          <w:color w:val="000000"/>
          <w:kern w:val="0"/>
          <w:sz w:val="32"/>
          <w:szCs w:val="32"/>
        </w:rPr>
        <w:t>19筆土地與2筆建物</w:t>
      </w:r>
      <w:r w:rsidR="005E3092">
        <w:rPr>
          <w:rFonts w:ascii="標楷體" w:eastAsia="標楷體" w:hAnsi="標楷體" w:cs="Arial" w:hint="eastAsia"/>
          <w:color w:val="000000"/>
          <w:kern w:val="0"/>
          <w:sz w:val="32"/>
          <w:szCs w:val="32"/>
        </w:rPr>
        <w:t>供民眾選擇。其中最值得關注者為臺東縣東河鄉高原段</w:t>
      </w:r>
      <w:r w:rsidR="004810C9">
        <w:rPr>
          <w:rFonts w:ascii="標楷體" w:eastAsia="標楷體" w:hAnsi="標楷體" w:cs="Arial" w:hint="eastAsia"/>
          <w:color w:val="000000"/>
          <w:kern w:val="0"/>
          <w:sz w:val="32"/>
          <w:szCs w:val="32"/>
        </w:rPr>
        <w:t>的兩標</w:t>
      </w:r>
      <w:r w:rsidR="005E3092">
        <w:rPr>
          <w:rFonts w:ascii="標楷體" w:eastAsia="標楷體" w:hAnsi="標楷體" w:cs="Arial" w:hint="eastAsia"/>
          <w:color w:val="000000"/>
          <w:kern w:val="0"/>
          <w:sz w:val="32"/>
          <w:szCs w:val="32"/>
        </w:rPr>
        <w:t>不動產</w:t>
      </w:r>
      <w:r w:rsidR="004810C9">
        <w:rPr>
          <w:rFonts w:ascii="標楷體" w:eastAsia="標楷體" w:hAnsi="標楷體" w:cs="Arial" w:hint="eastAsia"/>
          <w:color w:val="000000"/>
          <w:kern w:val="0"/>
          <w:sz w:val="32"/>
          <w:szCs w:val="32"/>
        </w:rPr>
        <w:t>，拍賣標的從台11線東河橋旁富東公路進入，</w:t>
      </w:r>
      <w:r w:rsidR="00A36337">
        <w:rPr>
          <w:rFonts w:ascii="標楷體" w:eastAsia="標楷體" w:hAnsi="標楷體" w:cs="Arial" w:hint="eastAsia"/>
          <w:color w:val="000000"/>
          <w:kern w:val="0"/>
          <w:sz w:val="32"/>
          <w:szCs w:val="32"/>
        </w:rPr>
        <w:t>甲標係臺東縣東河鄉泰源村本部落房地，房屋部分</w:t>
      </w:r>
      <w:r w:rsidR="00D824F9">
        <w:rPr>
          <w:rFonts w:ascii="標楷體" w:eastAsia="標楷體" w:hAnsi="標楷體" w:cs="Arial" w:hint="eastAsia"/>
          <w:color w:val="000000"/>
          <w:kern w:val="0"/>
          <w:sz w:val="32"/>
          <w:szCs w:val="32"/>
        </w:rPr>
        <w:t>為一層樓</w:t>
      </w:r>
      <w:r w:rsidR="00FC7CFB">
        <w:rPr>
          <w:rFonts w:ascii="標楷體" w:eastAsia="標楷體" w:hAnsi="標楷體" w:cs="Arial" w:hint="eastAsia"/>
          <w:color w:val="000000"/>
          <w:kern w:val="0"/>
          <w:sz w:val="32"/>
          <w:szCs w:val="32"/>
        </w:rPr>
        <w:t>未辦</w:t>
      </w:r>
      <w:r w:rsidR="00E76913">
        <w:rPr>
          <w:rFonts w:ascii="標楷體" w:eastAsia="標楷體" w:hAnsi="標楷體" w:cs="Arial" w:hint="eastAsia"/>
          <w:color w:val="000000"/>
          <w:kern w:val="0"/>
          <w:sz w:val="32"/>
          <w:szCs w:val="32"/>
        </w:rPr>
        <w:t>保存登記</w:t>
      </w:r>
      <w:r w:rsidR="00FC7CFB">
        <w:rPr>
          <w:rFonts w:ascii="標楷體" w:eastAsia="標楷體" w:hAnsi="標楷體" w:cs="Arial" w:hint="eastAsia"/>
          <w:color w:val="000000"/>
          <w:kern w:val="0"/>
          <w:sz w:val="32"/>
          <w:szCs w:val="32"/>
        </w:rPr>
        <w:t>建物</w:t>
      </w:r>
      <w:r w:rsidR="00D824F9">
        <w:rPr>
          <w:rFonts w:ascii="標楷體" w:eastAsia="標楷體" w:hAnsi="標楷體" w:cs="Arial" w:hint="eastAsia"/>
          <w:color w:val="000000"/>
          <w:kern w:val="0"/>
          <w:sz w:val="32"/>
          <w:szCs w:val="32"/>
        </w:rPr>
        <w:t>，</w:t>
      </w:r>
      <w:r w:rsidR="003E69F2">
        <w:rPr>
          <w:rFonts w:ascii="標楷體" w:eastAsia="標楷體" w:hAnsi="標楷體" w:cs="Arial" w:hint="eastAsia"/>
          <w:color w:val="000000"/>
          <w:kern w:val="0"/>
          <w:sz w:val="32"/>
          <w:szCs w:val="32"/>
        </w:rPr>
        <w:t>屋況雖較老舊，然因緊鄰馬路</w:t>
      </w:r>
      <w:r w:rsidR="00D824F9">
        <w:rPr>
          <w:rFonts w:ascii="標楷體" w:eastAsia="標楷體" w:hAnsi="標楷體" w:cs="Arial" w:hint="eastAsia"/>
          <w:color w:val="000000"/>
          <w:kern w:val="0"/>
          <w:sz w:val="32"/>
          <w:szCs w:val="32"/>
        </w:rPr>
        <w:t>，</w:t>
      </w:r>
      <w:r w:rsidR="00FC7CFB">
        <w:rPr>
          <w:rFonts w:ascii="標楷體" w:eastAsia="標楷體" w:hAnsi="標楷體" w:cs="Arial" w:hint="eastAsia"/>
          <w:color w:val="000000"/>
          <w:kern w:val="0"/>
          <w:sz w:val="32"/>
          <w:szCs w:val="32"/>
        </w:rPr>
        <w:t>附近生活機能健全，</w:t>
      </w:r>
      <w:r w:rsidR="004810C9">
        <w:rPr>
          <w:rFonts w:ascii="標楷體" w:eastAsia="標楷體" w:hAnsi="標楷體" w:cs="Arial" w:hint="eastAsia"/>
          <w:color w:val="000000"/>
          <w:kern w:val="0"/>
          <w:sz w:val="32"/>
          <w:szCs w:val="32"/>
        </w:rPr>
        <w:t>含土地</w:t>
      </w:r>
      <w:r w:rsidR="0060610B">
        <w:rPr>
          <w:rFonts w:ascii="標楷體" w:eastAsia="標楷體" w:hAnsi="標楷體" w:cs="Arial" w:hint="eastAsia"/>
          <w:color w:val="000000"/>
          <w:kern w:val="0"/>
          <w:sz w:val="32"/>
          <w:szCs w:val="32"/>
        </w:rPr>
        <w:t>拍賣價</w:t>
      </w:r>
      <w:r w:rsidR="0080703D">
        <w:rPr>
          <w:rFonts w:ascii="標楷體" w:eastAsia="標楷體" w:hAnsi="標楷體" w:cs="Arial" w:hint="eastAsia"/>
          <w:color w:val="000000"/>
          <w:kern w:val="0"/>
          <w:sz w:val="32"/>
          <w:szCs w:val="32"/>
        </w:rPr>
        <w:t>僅100萬元，</w:t>
      </w:r>
      <w:r w:rsidR="004810C9">
        <w:rPr>
          <w:rFonts w:ascii="標楷體" w:eastAsia="標楷體" w:hAnsi="標楷體" w:cs="Arial" w:hint="eastAsia"/>
          <w:color w:val="000000"/>
          <w:kern w:val="0"/>
          <w:sz w:val="32"/>
          <w:szCs w:val="32"/>
        </w:rPr>
        <w:t>投資自住兩相宜</w:t>
      </w:r>
      <w:r w:rsidR="00A169D0">
        <w:rPr>
          <w:rFonts w:ascii="標楷體" w:eastAsia="標楷體" w:hAnsi="標楷體" w:cs="Arial" w:hint="eastAsia"/>
          <w:color w:val="000000"/>
          <w:kern w:val="0"/>
          <w:sz w:val="32"/>
          <w:szCs w:val="32"/>
        </w:rPr>
        <w:t>；</w:t>
      </w:r>
      <w:r w:rsidR="0080703D">
        <w:rPr>
          <w:rFonts w:ascii="標楷體" w:eastAsia="標楷體" w:hAnsi="標楷體" w:cs="Arial" w:hint="eastAsia"/>
          <w:color w:val="000000"/>
          <w:kern w:val="0"/>
          <w:sz w:val="32"/>
          <w:szCs w:val="32"/>
        </w:rPr>
        <w:t>乙標為東河鄉1025地號，</w:t>
      </w:r>
      <w:r w:rsidR="00EA23B7">
        <w:rPr>
          <w:rFonts w:ascii="標楷體" w:eastAsia="標楷體" w:hAnsi="標楷體" w:cs="Arial" w:hint="eastAsia"/>
          <w:color w:val="000000"/>
          <w:kern w:val="0"/>
          <w:sz w:val="32"/>
          <w:szCs w:val="32"/>
        </w:rPr>
        <w:t>面積</w:t>
      </w:r>
      <w:r w:rsidR="00593051">
        <w:rPr>
          <w:rFonts w:ascii="標楷體" w:eastAsia="標楷體" w:hAnsi="標楷體" w:cs="Arial" w:hint="eastAsia"/>
          <w:color w:val="000000"/>
          <w:kern w:val="0"/>
          <w:sz w:val="32"/>
          <w:szCs w:val="32"/>
        </w:rPr>
        <w:t>達</w:t>
      </w:r>
      <w:r w:rsidR="00EA23B7">
        <w:rPr>
          <w:rFonts w:ascii="標楷體" w:eastAsia="標楷體" w:hAnsi="標楷體" w:cs="Arial" w:hint="eastAsia"/>
          <w:color w:val="000000"/>
          <w:kern w:val="0"/>
          <w:sz w:val="32"/>
          <w:szCs w:val="32"/>
        </w:rPr>
        <w:t>1,712平方公尺，</w:t>
      </w:r>
      <w:r w:rsidR="0080703D">
        <w:rPr>
          <w:rFonts w:ascii="標楷體" w:eastAsia="標楷體" w:hAnsi="標楷體" w:cs="Arial" w:hint="eastAsia"/>
          <w:color w:val="000000"/>
          <w:kern w:val="0"/>
          <w:sz w:val="32"/>
          <w:szCs w:val="32"/>
        </w:rPr>
        <w:t>土地方正平整，</w:t>
      </w:r>
      <w:r w:rsidR="00A169D0">
        <w:rPr>
          <w:rFonts w:ascii="標楷體" w:eastAsia="標楷體" w:hAnsi="標楷體" w:cs="Arial" w:hint="eastAsia"/>
          <w:color w:val="000000"/>
          <w:kern w:val="0"/>
          <w:sz w:val="32"/>
          <w:szCs w:val="32"/>
        </w:rPr>
        <w:t>有路可達，</w:t>
      </w:r>
      <w:r w:rsidR="0080703D">
        <w:rPr>
          <w:rFonts w:ascii="標楷體" w:eastAsia="標楷體" w:hAnsi="標楷體" w:cs="Arial" w:hint="eastAsia"/>
          <w:color w:val="000000"/>
          <w:kern w:val="0"/>
          <w:sz w:val="32"/>
          <w:szCs w:val="32"/>
        </w:rPr>
        <w:t>鄰近馬武溪</w:t>
      </w:r>
      <w:r w:rsidR="00907ADA">
        <w:rPr>
          <w:rFonts w:ascii="標楷體" w:eastAsia="標楷體" w:hAnsi="標楷體" w:cs="Arial" w:hint="eastAsia"/>
          <w:color w:val="000000"/>
          <w:kern w:val="0"/>
          <w:sz w:val="32"/>
          <w:szCs w:val="32"/>
        </w:rPr>
        <w:t>，</w:t>
      </w:r>
      <w:r w:rsidR="00593051">
        <w:rPr>
          <w:rFonts w:ascii="標楷體" w:eastAsia="標楷體" w:hAnsi="標楷體" w:cs="Arial" w:hint="eastAsia"/>
          <w:color w:val="000000"/>
          <w:kern w:val="0"/>
          <w:sz w:val="32"/>
          <w:szCs w:val="32"/>
        </w:rPr>
        <w:t>適合農作</w:t>
      </w:r>
      <w:r w:rsidR="0080703D">
        <w:rPr>
          <w:rFonts w:ascii="標楷體" w:eastAsia="標楷體" w:hAnsi="標楷體" w:cs="Arial" w:hint="eastAsia"/>
          <w:color w:val="000000"/>
          <w:kern w:val="0"/>
          <w:sz w:val="32"/>
          <w:szCs w:val="32"/>
        </w:rPr>
        <w:t>，環境</w:t>
      </w:r>
      <w:r w:rsidR="00A169D0">
        <w:rPr>
          <w:rFonts w:ascii="標楷體" w:eastAsia="標楷體" w:hAnsi="標楷體" w:cs="Arial" w:hint="eastAsia"/>
          <w:color w:val="000000"/>
          <w:kern w:val="0"/>
          <w:sz w:val="32"/>
          <w:szCs w:val="32"/>
        </w:rPr>
        <w:t>清幽</w:t>
      </w:r>
      <w:r w:rsidR="0080703D">
        <w:rPr>
          <w:rFonts w:ascii="標楷體" w:eastAsia="標楷體" w:hAnsi="標楷體" w:cs="Arial" w:hint="eastAsia"/>
          <w:color w:val="000000"/>
          <w:kern w:val="0"/>
          <w:sz w:val="32"/>
          <w:szCs w:val="32"/>
        </w:rPr>
        <w:t>，底價</w:t>
      </w:r>
      <w:r w:rsidR="00593051">
        <w:rPr>
          <w:rFonts w:ascii="標楷體" w:eastAsia="標楷體" w:hAnsi="標楷體" w:cs="Arial" w:hint="eastAsia"/>
          <w:color w:val="000000"/>
          <w:kern w:val="0"/>
          <w:sz w:val="32"/>
          <w:szCs w:val="32"/>
        </w:rPr>
        <w:t>只要</w:t>
      </w:r>
      <w:r w:rsidR="0080703D">
        <w:rPr>
          <w:rFonts w:ascii="標楷體" w:eastAsia="標楷體" w:hAnsi="標楷體" w:cs="Arial" w:hint="eastAsia"/>
          <w:color w:val="000000"/>
          <w:kern w:val="0"/>
          <w:sz w:val="32"/>
          <w:szCs w:val="32"/>
        </w:rPr>
        <w:t>65萬元</w:t>
      </w:r>
      <w:r w:rsidR="00EA23B7">
        <w:rPr>
          <w:rFonts w:ascii="標楷體" w:eastAsia="標楷體" w:hAnsi="標楷體" w:cs="Arial" w:hint="eastAsia"/>
          <w:color w:val="000000"/>
          <w:kern w:val="0"/>
          <w:sz w:val="32"/>
          <w:szCs w:val="32"/>
        </w:rPr>
        <w:t>，</w:t>
      </w:r>
      <w:r w:rsidR="00A169D0">
        <w:rPr>
          <w:rFonts w:ascii="標楷體" w:eastAsia="標楷體" w:hAnsi="標楷體" w:cs="Arial" w:hint="eastAsia"/>
          <w:color w:val="000000"/>
          <w:kern w:val="0"/>
          <w:sz w:val="32"/>
          <w:szCs w:val="32"/>
        </w:rPr>
        <w:t>是享受田園風光的假日農夫首選</w:t>
      </w:r>
      <w:r w:rsidR="0080703D">
        <w:rPr>
          <w:rFonts w:ascii="標楷體" w:eastAsia="標楷體" w:hAnsi="標楷體" w:cs="Arial" w:hint="eastAsia"/>
          <w:color w:val="000000"/>
          <w:kern w:val="0"/>
          <w:sz w:val="32"/>
          <w:szCs w:val="32"/>
        </w:rPr>
        <w:t>。</w:t>
      </w:r>
      <w:r w:rsidR="00A169D0">
        <w:rPr>
          <w:rFonts w:ascii="標楷體" w:eastAsia="標楷體" w:hAnsi="標楷體" w:cs="Arial" w:hint="eastAsia"/>
          <w:color w:val="000000"/>
          <w:kern w:val="0"/>
          <w:sz w:val="32"/>
          <w:szCs w:val="32"/>
        </w:rPr>
        <w:t>本物件</w:t>
      </w:r>
      <w:r w:rsidR="00CA5CB0">
        <w:rPr>
          <w:rFonts w:ascii="標楷體" w:eastAsia="標楷體" w:hAnsi="標楷體" w:cs="Arial" w:hint="eastAsia"/>
          <w:color w:val="000000"/>
          <w:kern w:val="0"/>
          <w:sz w:val="32"/>
          <w:szCs w:val="32"/>
        </w:rPr>
        <w:t>特別</w:t>
      </w:r>
      <w:r w:rsidR="0080703D">
        <w:rPr>
          <w:rFonts w:ascii="標楷體" w:eastAsia="標楷體" w:hAnsi="標楷體" w:cs="Arial" w:hint="eastAsia"/>
          <w:color w:val="000000"/>
          <w:kern w:val="0"/>
          <w:sz w:val="32"/>
          <w:szCs w:val="32"/>
        </w:rPr>
        <w:t>提供無人機空拍實景影片</w:t>
      </w:r>
      <w:r w:rsidR="00A169D0">
        <w:rPr>
          <w:rFonts w:ascii="標楷體" w:eastAsia="標楷體" w:hAnsi="標楷體" w:cs="Arial" w:hint="eastAsia"/>
          <w:color w:val="000000"/>
          <w:kern w:val="0"/>
          <w:sz w:val="32"/>
          <w:szCs w:val="32"/>
        </w:rPr>
        <w:t>（</w:t>
      </w:r>
      <w:r w:rsidR="00A169D0" w:rsidRPr="00A169D0">
        <w:rPr>
          <w:rStyle w:val="a3"/>
          <w:color w:val="000000" w:themeColor="text1"/>
          <w:sz w:val="32"/>
          <w:szCs w:val="32"/>
        </w:rPr>
        <w:t>https://youtu.be/qHA-cb3aImM</w:t>
      </w:r>
      <w:r w:rsidR="00A169D0">
        <w:rPr>
          <w:rFonts w:ascii="標楷體" w:eastAsia="標楷體" w:hAnsi="標楷體" w:cs="Arial" w:hint="eastAsia"/>
          <w:color w:val="000000"/>
          <w:kern w:val="0"/>
          <w:sz w:val="32"/>
          <w:szCs w:val="32"/>
        </w:rPr>
        <w:t>）</w:t>
      </w:r>
      <w:r w:rsidR="0080703D">
        <w:rPr>
          <w:rFonts w:ascii="標楷體" w:eastAsia="標楷體" w:hAnsi="標楷體" w:cs="Arial" w:hint="eastAsia"/>
          <w:color w:val="000000"/>
          <w:kern w:val="0"/>
          <w:sz w:val="32"/>
          <w:szCs w:val="32"/>
        </w:rPr>
        <w:t>，</w:t>
      </w:r>
      <w:r w:rsidR="00EA23B7">
        <w:rPr>
          <w:rFonts w:ascii="標楷體" w:eastAsia="標楷體" w:hAnsi="標楷體" w:cs="Arial" w:hint="eastAsia"/>
          <w:color w:val="000000"/>
          <w:kern w:val="0"/>
          <w:sz w:val="32"/>
          <w:szCs w:val="32"/>
        </w:rPr>
        <w:t>讓民眾可從空中各個</w:t>
      </w:r>
      <w:r w:rsidR="00593051">
        <w:rPr>
          <w:rFonts w:ascii="標楷體" w:eastAsia="標楷體" w:hAnsi="標楷體" w:cs="Arial" w:hint="eastAsia"/>
          <w:color w:val="000000"/>
          <w:kern w:val="0"/>
          <w:sz w:val="32"/>
          <w:szCs w:val="32"/>
        </w:rPr>
        <w:t>視角</w:t>
      </w:r>
      <w:r w:rsidR="00CD447B">
        <w:rPr>
          <w:rFonts w:ascii="標楷體" w:eastAsia="標楷體" w:hAnsi="標楷體" w:cs="Arial" w:hint="eastAsia"/>
          <w:color w:val="000000"/>
          <w:kern w:val="0"/>
          <w:sz w:val="32"/>
          <w:szCs w:val="32"/>
        </w:rPr>
        <w:t>將</w:t>
      </w:r>
      <w:r w:rsidR="00EA23B7">
        <w:rPr>
          <w:rFonts w:ascii="標楷體" w:eastAsia="標楷體" w:hAnsi="標楷體" w:cs="Arial" w:hint="eastAsia"/>
          <w:color w:val="000000"/>
          <w:kern w:val="0"/>
          <w:sz w:val="32"/>
          <w:szCs w:val="32"/>
        </w:rPr>
        <w:t>拍賣標</w:t>
      </w:r>
      <w:r w:rsidR="00593051">
        <w:rPr>
          <w:rFonts w:ascii="標楷體" w:eastAsia="標楷體" w:hAnsi="標楷體" w:cs="Arial" w:hint="eastAsia"/>
          <w:color w:val="000000"/>
          <w:kern w:val="0"/>
          <w:sz w:val="32"/>
          <w:szCs w:val="32"/>
        </w:rPr>
        <w:t>的</w:t>
      </w:r>
      <w:r w:rsidR="00EA23B7">
        <w:rPr>
          <w:rFonts w:ascii="標楷體" w:eastAsia="標楷體" w:hAnsi="標楷體" w:cs="Arial" w:hint="eastAsia"/>
          <w:color w:val="000000"/>
          <w:kern w:val="0"/>
          <w:sz w:val="32"/>
          <w:szCs w:val="32"/>
        </w:rPr>
        <w:t>及周邊</w:t>
      </w:r>
      <w:r w:rsidR="00593051">
        <w:rPr>
          <w:rFonts w:ascii="標楷體" w:eastAsia="標楷體" w:hAnsi="標楷體" w:cs="Arial" w:hint="eastAsia"/>
          <w:color w:val="000000"/>
          <w:kern w:val="0"/>
          <w:sz w:val="32"/>
          <w:szCs w:val="32"/>
        </w:rPr>
        <w:t>環境</w:t>
      </w:r>
      <w:r w:rsidR="00B1364D">
        <w:rPr>
          <w:rFonts w:ascii="標楷體" w:eastAsia="標楷體" w:hAnsi="標楷體" w:cs="Arial" w:hint="eastAsia"/>
          <w:color w:val="000000"/>
          <w:kern w:val="0"/>
          <w:sz w:val="32"/>
          <w:szCs w:val="32"/>
        </w:rPr>
        <w:t>盡收眼底</w:t>
      </w:r>
      <w:r w:rsidR="0080703D">
        <w:rPr>
          <w:rFonts w:ascii="標楷體" w:eastAsia="標楷體" w:hAnsi="標楷體" w:cs="Arial" w:hint="eastAsia"/>
          <w:color w:val="000000"/>
          <w:kern w:val="0"/>
          <w:sz w:val="32"/>
          <w:szCs w:val="32"/>
        </w:rPr>
        <w:t>。</w:t>
      </w:r>
    </w:p>
    <w:p w14:paraId="5E30D524" w14:textId="688C0DF7" w:rsidR="00AC62F7" w:rsidRDefault="00B1364D" w:rsidP="00217F6D">
      <w:pPr>
        <w:widowControl/>
        <w:spacing w:before="240" w:after="104" w:line="420" w:lineRule="exact"/>
        <w:ind w:firstLineChars="205" w:firstLine="656"/>
        <w:jc w:val="both"/>
        <w:rPr>
          <w:rFonts w:ascii="標楷體" w:eastAsia="標楷體" w:hAnsi="標楷體" w:cs="Arial"/>
          <w:color w:val="000000"/>
          <w:kern w:val="0"/>
          <w:sz w:val="32"/>
          <w:szCs w:val="32"/>
        </w:rPr>
      </w:pPr>
      <w:r>
        <w:rPr>
          <w:rFonts w:ascii="標楷體" w:eastAsia="標楷體" w:hAnsi="標楷體" w:cs="Arial" w:hint="eastAsia"/>
          <w:color w:val="000000"/>
          <w:kern w:val="0"/>
          <w:sz w:val="32"/>
          <w:szCs w:val="32"/>
        </w:rPr>
        <w:t>車輛</w:t>
      </w:r>
      <w:r w:rsidR="00A169D0">
        <w:rPr>
          <w:rFonts w:ascii="標楷體" w:eastAsia="標楷體" w:hAnsi="標楷體" w:cs="Arial" w:hint="eastAsia"/>
          <w:color w:val="000000"/>
          <w:kern w:val="0"/>
          <w:sz w:val="32"/>
          <w:szCs w:val="32"/>
        </w:rPr>
        <w:t>部分</w:t>
      </w:r>
      <w:r w:rsidR="00217F6D">
        <w:rPr>
          <w:rFonts w:ascii="標楷體" w:eastAsia="標楷體" w:hAnsi="標楷體" w:cs="Arial" w:hint="eastAsia"/>
          <w:color w:val="000000"/>
          <w:kern w:val="0"/>
          <w:sz w:val="32"/>
          <w:szCs w:val="32"/>
        </w:rPr>
        <w:t>，為徹底剝奪犯罪所得</w:t>
      </w:r>
      <w:r w:rsidR="000F36F0">
        <w:rPr>
          <w:rFonts w:ascii="標楷體" w:eastAsia="標楷體" w:hAnsi="標楷體" w:cs="Arial" w:hint="eastAsia"/>
          <w:color w:val="000000"/>
          <w:kern w:val="0"/>
          <w:sz w:val="32"/>
          <w:szCs w:val="32"/>
        </w:rPr>
        <w:t>，消除犯罪誘因</w:t>
      </w:r>
      <w:r w:rsidR="00763101">
        <w:rPr>
          <w:rFonts w:ascii="標楷體" w:eastAsia="標楷體" w:hAnsi="標楷體" w:cs="Arial" w:hint="eastAsia"/>
          <w:color w:val="000000"/>
          <w:kern w:val="0"/>
          <w:sz w:val="32"/>
          <w:szCs w:val="32"/>
        </w:rPr>
        <w:t>，展現打擊不法與伸張正義之決心</w:t>
      </w:r>
      <w:r w:rsidR="00217F6D">
        <w:rPr>
          <w:rFonts w:ascii="標楷體" w:eastAsia="標楷體" w:hAnsi="標楷體" w:cs="Arial" w:hint="eastAsia"/>
          <w:color w:val="000000"/>
          <w:kern w:val="0"/>
          <w:sz w:val="32"/>
          <w:szCs w:val="32"/>
        </w:rPr>
        <w:t>，花蓮分署與臺灣花蓮地方檢察署再度攜手合作，</w:t>
      </w:r>
      <w:r w:rsidR="00217F6D">
        <w:rPr>
          <w:rFonts w:ascii="標楷體" w:eastAsia="標楷體" w:hAnsi="標楷體" w:cs="Arial" w:hint="eastAsia"/>
          <w:color w:val="000000"/>
          <w:kern w:val="0"/>
          <w:sz w:val="32"/>
          <w:szCs w:val="32"/>
        </w:rPr>
        <w:t>於「花蓮縣處理妨害交通車輛移置保管場」</w:t>
      </w:r>
      <w:r w:rsidR="00217F6D">
        <w:rPr>
          <w:rFonts w:ascii="標楷體" w:eastAsia="標楷體" w:hAnsi="標楷體" w:cs="Arial" w:hint="eastAsia"/>
          <w:color w:val="000000"/>
          <w:kern w:val="0"/>
          <w:sz w:val="32"/>
          <w:szCs w:val="32"/>
        </w:rPr>
        <w:t>拍賣盜採牛樟芝被告的</w:t>
      </w:r>
      <w:r w:rsidR="00217F6D">
        <w:rPr>
          <w:rFonts w:ascii="標楷體" w:eastAsia="標楷體" w:hAnsi="標楷體" w:cs="Arial" w:hint="eastAsia"/>
          <w:color w:val="000000"/>
          <w:kern w:val="0"/>
          <w:sz w:val="32"/>
          <w:szCs w:val="32"/>
        </w:rPr>
        <w:t>福特六和Escape小客貨車</w:t>
      </w:r>
      <w:r w:rsidR="00217F6D">
        <w:rPr>
          <w:rFonts w:ascii="標楷體" w:eastAsia="標楷體" w:hAnsi="標楷體" w:cs="Arial" w:hint="eastAsia"/>
          <w:color w:val="000000"/>
          <w:kern w:val="0"/>
          <w:sz w:val="32"/>
          <w:szCs w:val="32"/>
        </w:rPr>
        <w:t>，同日上午10時30分開放賞車，不容錯過</w:t>
      </w:r>
      <w:r w:rsidR="00F26834">
        <w:rPr>
          <w:rFonts w:ascii="標楷體" w:eastAsia="標楷體" w:hAnsi="標楷體" w:cs="Arial" w:hint="eastAsia"/>
          <w:color w:val="000000"/>
          <w:kern w:val="0"/>
          <w:sz w:val="32"/>
          <w:szCs w:val="32"/>
        </w:rPr>
        <w:t>。</w:t>
      </w:r>
      <w:r w:rsidR="00CA5CB0">
        <w:rPr>
          <w:rFonts w:ascii="標楷體" w:eastAsia="標楷體" w:hAnsi="標楷體" w:cs="Arial" w:hint="eastAsia"/>
          <w:color w:val="000000"/>
          <w:kern w:val="0"/>
          <w:sz w:val="32"/>
          <w:szCs w:val="32"/>
        </w:rPr>
        <w:t>其他</w:t>
      </w:r>
      <w:r w:rsidR="0060610B">
        <w:rPr>
          <w:rFonts w:ascii="標楷體" w:eastAsia="標楷體" w:hAnsi="標楷體" w:cs="Arial" w:hint="eastAsia"/>
          <w:color w:val="000000"/>
          <w:kern w:val="0"/>
          <w:sz w:val="32"/>
          <w:szCs w:val="32"/>
        </w:rPr>
        <w:t>更多</w:t>
      </w:r>
      <w:r w:rsidR="00763101">
        <w:rPr>
          <w:rFonts w:ascii="標楷體" w:eastAsia="標楷體" w:hAnsi="標楷體" w:cs="Arial" w:hint="eastAsia"/>
          <w:color w:val="000000"/>
          <w:kern w:val="0"/>
          <w:sz w:val="32"/>
          <w:szCs w:val="32"/>
        </w:rPr>
        <w:t>拍賣</w:t>
      </w:r>
      <w:r w:rsidR="00593051">
        <w:rPr>
          <w:rFonts w:ascii="標楷體" w:eastAsia="標楷體" w:hAnsi="標楷體" w:cs="Arial" w:hint="eastAsia"/>
          <w:color w:val="000000"/>
          <w:kern w:val="0"/>
          <w:sz w:val="32"/>
          <w:szCs w:val="32"/>
        </w:rPr>
        <w:t>物件及</w:t>
      </w:r>
      <w:r w:rsidR="00CD447B">
        <w:rPr>
          <w:rFonts w:ascii="標楷體" w:eastAsia="標楷體" w:hAnsi="標楷體" w:cs="Arial" w:hint="eastAsia"/>
          <w:color w:val="000000"/>
          <w:kern w:val="0"/>
          <w:sz w:val="32"/>
          <w:szCs w:val="32"/>
        </w:rPr>
        <w:t>詳細</w:t>
      </w:r>
      <w:r w:rsidR="00593051">
        <w:rPr>
          <w:rFonts w:ascii="標楷體" w:eastAsia="標楷體" w:hAnsi="標楷體" w:cs="Arial" w:hint="eastAsia"/>
          <w:color w:val="000000"/>
          <w:kern w:val="0"/>
          <w:sz w:val="32"/>
          <w:szCs w:val="32"/>
        </w:rPr>
        <w:t>資訊，請參閱</w:t>
      </w:r>
      <w:r w:rsidR="00CA5CB0">
        <w:rPr>
          <w:rFonts w:ascii="標楷體" w:eastAsia="標楷體" w:hAnsi="標楷體" w:cs="Arial" w:hint="eastAsia"/>
          <w:color w:val="000000"/>
          <w:kern w:val="0"/>
          <w:sz w:val="32"/>
          <w:szCs w:val="32"/>
        </w:rPr>
        <w:t>花蓮分署</w:t>
      </w:r>
      <w:r w:rsidR="00593051">
        <w:rPr>
          <w:rFonts w:ascii="標楷體" w:eastAsia="標楷體" w:hAnsi="標楷體" w:cs="Arial" w:hint="eastAsia"/>
          <w:color w:val="000000"/>
          <w:kern w:val="0"/>
          <w:sz w:val="32"/>
          <w:szCs w:val="32"/>
        </w:rPr>
        <w:t>拍賣網站所</w:t>
      </w:r>
      <w:r w:rsidR="0060610B">
        <w:rPr>
          <w:rFonts w:ascii="標楷體" w:eastAsia="標楷體" w:hAnsi="標楷體" w:cs="Arial" w:hint="eastAsia"/>
          <w:color w:val="000000"/>
          <w:kern w:val="0"/>
          <w:sz w:val="32"/>
          <w:szCs w:val="32"/>
        </w:rPr>
        <w:t>公告之訊息</w:t>
      </w:r>
      <w:r w:rsidR="00593051">
        <w:rPr>
          <w:rFonts w:ascii="標楷體" w:eastAsia="標楷體" w:hAnsi="標楷體" w:cs="Arial" w:hint="eastAsia"/>
          <w:color w:val="000000"/>
          <w:kern w:val="0"/>
          <w:sz w:val="32"/>
          <w:szCs w:val="32"/>
        </w:rPr>
        <w:t>（</w:t>
      </w:r>
      <w:hyperlink r:id="rId8" w:history="1">
        <w:r w:rsidR="00AC62F7" w:rsidRPr="00AC62F7">
          <w:rPr>
            <w:rStyle w:val="a3"/>
            <w:color w:val="auto"/>
            <w:sz w:val="32"/>
            <w:szCs w:val="32"/>
          </w:rPr>
          <w:t>https://gov.tw/3eF</w:t>
        </w:r>
      </w:hyperlink>
      <w:r w:rsidR="00593051">
        <w:rPr>
          <w:rFonts w:ascii="標楷體" w:eastAsia="標楷體" w:hAnsi="標楷體" w:cs="Arial" w:hint="eastAsia"/>
          <w:color w:val="000000"/>
          <w:kern w:val="0"/>
          <w:sz w:val="32"/>
          <w:szCs w:val="32"/>
        </w:rPr>
        <w:t>）。</w:t>
      </w:r>
    </w:p>
    <w:p w14:paraId="6E710871" w14:textId="45A839C9" w:rsidR="005513C1" w:rsidRPr="00CA5CB0" w:rsidRDefault="00AC62F7" w:rsidP="009E50F6">
      <w:pPr>
        <w:widowControl/>
        <w:spacing w:before="240" w:after="104" w:line="420" w:lineRule="exact"/>
        <w:ind w:firstLineChars="205" w:firstLine="656"/>
        <w:jc w:val="both"/>
        <w:rPr>
          <w:rStyle w:val="a3"/>
          <w:rFonts w:ascii="標楷體" w:eastAsia="標楷體" w:hAnsi="標楷體" w:cs="Arial"/>
          <w:color w:val="000000"/>
          <w:kern w:val="0"/>
          <w:sz w:val="32"/>
          <w:szCs w:val="32"/>
          <w:u w:val="none"/>
        </w:rPr>
      </w:pPr>
      <w:r>
        <w:rPr>
          <w:rFonts w:ascii="標楷體" w:eastAsia="標楷體" w:hAnsi="標楷體" w:cs="Arial" w:hint="eastAsia"/>
          <w:color w:val="000000"/>
          <w:kern w:val="0"/>
          <w:sz w:val="32"/>
          <w:szCs w:val="32"/>
        </w:rPr>
        <w:lastRenderedPageBreak/>
        <w:t>本次「雙十一</w:t>
      </w:r>
      <w:r w:rsidR="00DA4963">
        <w:rPr>
          <w:rFonts w:ascii="標楷體" w:eastAsia="標楷體" w:hAnsi="標楷體" w:cs="Arial" w:hint="eastAsia"/>
          <w:color w:val="000000"/>
          <w:kern w:val="0"/>
          <w:sz w:val="32"/>
          <w:szCs w:val="32"/>
        </w:rPr>
        <w:t>」</w:t>
      </w:r>
      <w:r>
        <w:rPr>
          <w:rFonts w:ascii="標楷體" w:eastAsia="標楷體" w:hAnsi="標楷體" w:cs="Arial" w:hint="eastAsia"/>
          <w:color w:val="000000"/>
          <w:kern w:val="0"/>
          <w:sz w:val="32"/>
          <w:szCs w:val="32"/>
        </w:rPr>
        <w:t>拍賣會開始前，現場亦將進行打詐宣導活動，撿便宜還可以學得防詐知識，</w:t>
      </w:r>
      <w:r w:rsidR="006B65C4" w:rsidRPr="006B65C4">
        <w:rPr>
          <w:rFonts w:ascii="標楷體" w:eastAsia="標楷體" w:hAnsi="標楷體" w:cs="Arial"/>
          <w:color w:val="000000"/>
          <w:kern w:val="0"/>
          <w:sz w:val="32"/>
          <w:szCs w:val="32"/>
        </w:rPr>
        <w:t>歡迎民眾踴躍參與</w:t>
      </w:r>
      <w:r w:rsidR="00593051">
        <w:rPr>
          <w:rFonts w:ascii="標楷體" w:eastAsia="標楷體" w:hAnsi="標楷體" w:cs="Arial" w:hint="eastAsia"/>
          <w:color w:val="000000"/>
          <w:kern w:val="0"/>
          <w:sz w:val="32"/>
          <w:szCs w:val="32"/>
        </w:rPr>
        <w:t>，共同響應</w:t>
      </w:r>
      <w:r w:rsidR="001922BB">
        <w:rPr>
          <w:rFonts w:ascii="標楷體" w:eastAsia="標楷體" w:hAnsi="標楷體" w:cs="Arial" w:hint="eastAsia"/>
          <w:color w:val="000000"/>
          <w:kern w:val="0"/>
          <w:sz w:val="32"/>
          <w:szCs w:val="32"/>
        </w:rPr>
        <w:t>五</w:t>
      </w:r>
      <w:r w:rsidR="00593051">
        <w:rPr>
          <w:rFonts w:ascii="標楷體" w:eastAsia="標楷體" w:hAnsi="標楷體" w:cs="Arial" w:hint="eastAsia"/>
          <w:color w:val="000000"/>
          <w:kern w:val="0"/>
          <w:sz w:val="32"/>
          <w:szCs w:val="32"/>
        </w:rPr>
        <w:t>打七安政策，守護安定公義社會</w:t>
      </w:r>
      <w:r w:rsidR="006B65C4" w:rsidRPr="006B65C4">
        <w:rPr>
          <w:rFonts w:ascii="標楷體" w:eastAsia="標楷體" w:hAnsi="標楷體" w:cs="Arial"/>
          <w:color w:val="000000"/>
          <w:kern w:val="0"/>
          <w:sz w:val="32"/>
          <w:szCs w:val="32"/>
        </w:rPr>
        <w:t>。</w:t>
      </w:r>
    </w:p>
    <w:p w14:paraId="40255926" w14:textId="611089D8" w:rsidR="00CA5CB0" w:rsidRDefault="00CA5CB0" w:rsidP="00CA5CB0">
      <w:pPr>
        <w:widowControl/>
        <w:spacing w:before="240" w:after="104"/>
        <w:rPr>
          <w:rFonts w:ascii="標楷體" w:eastAsia="標楷體" w:hAnsi="標楷體"/>
          <w:sz w:val="28"/>
          <w:szCs w:val="26"/>
        </w:rPr>
      </w:pPr>
      <w:r w:rsidRPr="00AC62F7">
        <w:rPr>
          <w:noProof/>
          <w:color w:val="000000" w:themeColor="text1"/>
          <w:sz w:val="32"/>
        </w:rPr>
        <w:drawing>
          <wp:inline distT="0" distB="0" distL="0" distR="0" wp14:anchorId="4EB7BFDC" wp14:editId="595C514F">
            <wp:extent cx="5347743" cy="7778750"/>
            <wp:effectExtent l="0" t="0" r="5715" b="0"/>
            <wp:docPr id="166974365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2214" cy="7785254"/>
                    </a:xfrm>
                    <a:prstGeom prst="rect">
                      <a:avLst/>
                    </a:prstGeom>
                    <a:noFill/>
                    <a:ln>
                      <a:noFill/>
                    </a:ln>
                  </pic:spPr>
                </pic:pic>
              </a:graphicData>
            </a:graphic>
          </wp:inline>
        </w:drawing>
      </w:r>
    </w:p>
    <w:p w14:paraId="52850806" w14:textId="4CAB8B8E" w:rsidR="00D2388F" w:rsidRPr="00763101" w:rsidRDefault="00D2388F" w:rsidP="00CA5CB0">
      <w:pPr>
        <w:widowControl/>
        <w:spacing w:before="240" w:after="104"/>
        <w:rPr>
          <w:rFonts w:ascii="標楷體" w:eastAsia="標楷體" w:hAnsi="標楷體"/>
          <w:sz w:val="32"/>
          <w:szCs w:val="26"/>
        </w:rPr>
      </w:pPr>
      <w:bookmarkStart w:id="1" w:name="_GoBack"/>
      <w:r w:rsidRPr="00763101">
        <w:rPr>
          <w:rFonts w:ascii="標楷體" w:eastAsia="標楷體" w:hAnsi="標楷體" w:hint="eastAsia"/>
          <w:sz w:val="32"/>
          <w:szCs w:val="26"/>
        </w:rPr>
        <w:t>（</w:t>
      </w:r>
      <w:r w:rsidR="00F26834" w:rsidRPr="00763101">
        <w:rPr>
          <w:rFonts w:ascii="標楷體" w:eastAsia="標楷體" w:hAnsi="標楷體" w:hint="eastAsia"/>
          <w:sz w:val="32"/>
          <w:szCs w:val="26"/>
        </w:rPr>
        <w:t>花蓮分署</w:t>
      </w:r>
      <w:r w:rsidRPr="00763101">
        <w:rPr>
          <w:rFonts w:ascii="標楷體" w:eastAsia="標楷體" w:hAnsi="標楷體" w:hint="eastAsia"/>
          <w:sz w:val="32"/>
          <w:szCs w:val="26"/>
        </w:rPr>
        <w:t>雙十一聯合拍賣會）</w:t>
      </w:r>
      <w:bookmarkEnd w:id="1"/>
    </w:p>
    <w:sectPr w:rsidR="00D2388F" w:rsidRPr="00763101" w:rsidSect="00712E0F">
      <w:pgSz w:w="11906" w:h="16838"/>
      <w:pgMar w:top="851" w:right="1274" w:bottom="567"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7F3EB" w14:textId="77777777" w:rsidR="00115C4B" w:rsidRDefault="00115C4B" w:rsidP="00BA6429">
      <w:r>
        <w:separator/>
      </w:r>
    </w:p>
  </w:endnote>
  <w:endnote w:type="continuationSeparator" w:id="0">
    <w:p w14:paraId="4D7A5141" w14:textId="77777777" w:rsidR="00115C4B" w:rsidRDefault="00115C4B" w:rsidP="00BA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華康隸書體W7">
    <w:altName w:val="Microsoft JhengHei UI Light"/>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059D2" w14:textId="77777777" w:rsidR="00115C4B" w:rsidRDefault="00115C4B" w:rsidP="00BA6429">
      <w:r>
        <w:separator/>
      </w:r>
    </w:p>
  </w:footnote>
  <w:footnote w:type="continuationSeparator" w:id="0">
    <w:p w14:paraId="1C47040F" w14:textId="77777777" w:rsidR="00115C4B" w:rsidRDefault="00115C4B" w:rsidP="00BA6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73"/>
    <w:rsid w:val="000007E9"/>
    <w:rsid w:val="00032528"/>
    <w:rsid w:val="00071020"/>
    <w:rsid w:val="000B4CEE"/>
    <w:rsid w:val="000B50C1"/>
    <w:rsid w:val="000D4348"/>
    <w:rsid w:val="000E37D3"/>
    <w:rsid w:val="000E58AA"/>
    <w:rsid w:val="000F36F0"/>
    <w:rsid w:val="000F54FA"/>
    <w:rsid w:val="00115C4B"/>
    <w:rsid w:val="00125AE7"/>
    <w:rsid w:val="0013095A"/>
    <w:rsid w:val="00160536"/>
    <w:rsid w:val="001759EA"/>
    <w:rsid w:val="001922BB"/>
    <w:rsid w:val="001C2776"/>
    <w:rsid w:val="001C544F"/>
    <w:rsid w:val="001C6FF7"/>
    <w:rsid w:val="00203550"/>
    <w:rsid w:val="00210BA6"/>
    <w:rsid w:val="002137E7"/>
    <w:rsid w:val="00216773"/>
    <w:rsid w:val="00216966"/>
    <w:rsid w:val="002174AE"/>
    <w:rsid w:val="00217F6D"/>
    <w:rsid w:val="002228EA"/>
    <w:rsid w:val="0023749C"/>
    <w:rsid w:val="00246E61"/>
    <w:rsid w:val="002505D3"/>
    <w:rsid w:val="00253F9F"/>
    <w:rsid w:val="002603AC"/>
    <w:rsid w:val="0026441D"/>
    <w:rsid w:val="002841EC"/>
    <w:rsid w:val="0028587F"/>
    <w:rsid w:val="00290149"/>
    <w:rsid w:val="002B39A0"/>
    <w:rsid w:val="002C4115"/>
    <w:rsid w:val="002C56B4"/>
    <w:rsid w:val="002D0B5E"/>
    <w:rsid w:val="002E38FD"/>
    <w:rsid w:val="00300ED0"/>
    <w:rsid w:val="00307C5D"/>
    <w:rsid w:val="00310574"/>
    <w:rsid w:val="00313C04"/>
    <w:rsid w:val="003155CD"/>
    <w:rsid w:val="00323C71"/>
    <w:rsid w:val="0033089A"/>
    <w:rsid w:val="00343BED"/>
    <w:rsid w:val="003A2C5C"/>
    <w:rsid w:val="003C2C4F"/>
    <w:rsid w:val="003C64AD"/>
    <w:rsid w:val="003C6545"/>
    <w:rsid w:val="003E69F2"/>
    <w:rsid w:val="003F1081"/>
    <w:rsid w:val="003F46A0"/>
    <w:rsid w:val="003F6615"/>
    <w:rsid w:val="0042397C"/>
    <w:rsid w:val="00431FE4"/>
    <w:rsid w:val="004810C9"/>
    <w:rsid w:val="0048788A"/>
    <w:rsid w:val="004A4FAE"/>
    <w:rsid w:val="004B50C8"/>
    <w:rsid w:val="004B5616"/>
    <w:rsid w:val="004C5C1E"/>
    <w:rsid w:val="004E243C"/>
    <w:rsid w:val="004E7C04"/>
    <w:rsid w:val="004F287F"/>
    <w:rsid w:val="00530B58"/>
    <w:rsid w:val="005412D0"/>
    <w:rsid w:val="005513C1"/>
    <w:rsid w:val="00552C96"/>
    <w:rsid w:val="00553B8E"/>
    <w:rsid w:val="005571B9"/>
    <w:rsid w:val="00570AA6"/>
    <w:rsid w:val="00591FA5"/>
    <w:rsid w:val="00593051"/>
    <w:rsid w:val="005A49C6"/>
    <w:rsid w:val="005B014F"/>
    <w:rsid w:val="005B2A79"/>
    <w:rsid w:val="005B6842"/>
    <w:rsid w:val="005C1D3D"/>
    <w:rsid w:val="005C3DCB"/>
    <w:rsid w:val="005D38AD"/>
    <w:rsid w:val="005E3092"/>
    <w:rsid w:val="005F354D"/>
    <w:rsid w:val="0060610B"/>
    <w:rsid w:val="00664894"/>
    <w:rsid w:val="00667F62"/>
    <w:rsid w:val="00681B85"/>
    <w:rsid w:val="0069780E"/>
    <w:rsid w:val="006A0F70"/>
    <w:rsid w:val="006A62A9"/>
    <w:rsid w:val="006B65C4"/>
    <w:rsid w:val="006D41FD"/>
    <w:rsid w:val="0070502B"/>
    <w:rsid w:val="0070716D"/>
    <w:rsid w:val="0073690D"/>
    <w:rsid w:val="00751160"/>
    <w:rsid w:val="0075242D"/>
    <w:rsid w:val="00754E6B"/>
    <w:rsid w:val="00763101"/>
    <w:rsid w:val="007717C9"/>
    <w:rsid w:val="00772173"/>
    <w:rsid w:val="00776B76"/>
    <w:rsid w:val="0078540E"/>
    <w:rsid w:val="007901A7"/>
    <w:rsid w:val="007A2012"/>
    <w:rsid w:val="007A424D"/>
    <w:rsid w:val="007A4263"/>
    <w:rsid w:val="007E1B59"/>
    <w:rsid w:val="007E4004"/>
    <w:rsid w:val="007E4584"/>
    <w:rsid w:val="0080313F"/>
    <w:rsid w:val="0080703D"/>
    <w:rsid w:val="008132C6"/>
    <w:rsid w:val="00817BF9"/>
    <w:rsid w:val="008768D3"/>
    <w:rsid w:val="00877577"/>
    <w:rsid w:val="008C2ACE"/>
    <w:rsid w:val="008D5F64"/>
    <w:rsid w:val="008D6C52"/>
    <w:rsid w:val="008E14D5"/>
    <w:rsid w:val="008E14D6"/>
    <w:rsid w:val="008F513F"/>
    <w:rsid w:val="00906063"/>
    <w:rsid w:val="00907ADA"/>
    <w:rsid w:val="009125EA"/>
    <w:rsid w:val="00923085"/>
    <w:rsid w:val="0093051D"/>
    <w:rsid w:val="00940971"/>
    <w:rsid w:val="00943111"/>
    <w:rsid w:val="0095064C"/>
    <w:rsid w:val="00961990"/>
    <w:rsid w:val="00961C76"/>
    <w:rsid w:val="00963448"/>
    <w:rsid w:val="009921CE"/>
    <w:rsid w:val="00997F0B"/>
    <w:rsid w:val="009A5404"/>
    <w:rsid w:val="009B0275"/>
    <w:rsid w:val="009C5D32"/>
    <w:rsid w:val="009C6839"/>
    <w:rsid w:val="009E50F6"/>
    <w:rsid w:val="009E7A7C"/>
    <w:rsid w:val="009F73B9"/>
    <w:rsid w:val="00A01DA3"/>
    <w:rsid w:val="00A12479"/>
    <w:rsid w:val="00A1289E"/>
    <w:rsid w:val="00A140CF"/>
    <w:rsid w:val="00A169D0"/>
    <w:rsid w:val="00A34A29"/>
    <w:rsid w:val="00A36337"/>
    <w:rsid w:val="00A46962"/>
    <w:rsid w:val="00A52B19"/>
    <w:rsid w:val="00A549E1"/>
    <w:rsid w:val="00A55D97"/>
    <w:rsid w:val="00A56396"/>
    <w:rsid w:val="00A77061"/>
    <w:rsid w:val="00A92ABB"/>
    <w:rsid w:val="00AB1562"/>
    <w:rsid w:val="00AB469E"/>
    <w:rsid w:val="00AB5830"/>
    <w:rsid w:val="00AB7D18"/>
    <w:rsid w:val="00AC1E1F"/>
    <w:rsid w:val="00AC62F7"/>
    <w:rsid w:val="00AD58FD"/>
    <w:rsid w:val="00AE5682"/>
    <w:rsid w:val="00AF6328"/>
    <w:rsid w:val="00B1364D"/>
    <w:rsid w:val="00B30A6D"/>
    <w:rsid w:val="00B44F2E"/>
    <w:rsid w:val="00B748E8"/>
    <w:rsid w:val="00BA6429"/>
    <w:rsid w:val="00BB0ED5"/>
    <w:rsid w:val="00BB5966"/>
    <w:rsid w:val="00BC1C04"/>
    <w:rsid w:val="00BD2E54"/>
    <w:rsid w:val="00BD6F52"/>
    <w:rsid w:val="00C03223"/>
    <w:rsid w:val="00C05714"/>
    <w:rsid w:val="00C30FA0"/>
    <w:rsid w:val="00C3798F"/>
    <w:rsid w:val="00C503F3"/>
    <w:rsid w:val="00C54CF2"/>
    <w:rsid w:val="00C54D93"/>
    <w:rsid w:val="00C657E5"/>
    <w:rsid w:val="00C73137"/>
    <w:rsid w:val="00C82848"/>
    <w:rsid w:val="00CA5CB0"/>
    <w:rsid w:val="00CA6E05"/>
    <w:rsid w:val="00CA7BFD"/>
    <w:rsid w:val="00CC3514"/>
    <w:rsid w:val="00CD447B"/>
    <w:rsid w:val="00CF00F2"/>
    <w:rsid w:val="00D0009C"/>
    <w:rsid w:val="00D2388F"/>
    <w:rsid w:val="00D355D4"/>
    <w:rsid w:val="00D43CDC"/>
    <w:rsid w:val="00D545EC"/>
    <w:rsid w:val="00D6002F"/>
    <w:rsid w:val="00D70AAE"/>
    <w:rsid w:val="00D824F9"/>
    <w:rsid w:val="00D926DD"/>
    <w:rsid w:val="00DA0A4F"/>
    <w:rsid w:val="00DA0D07"/>
    <w:rsid w:val="00DA4963"/>
    <w:rsid w:val="00DC0BDD"/>
    <w:rsid w:val="00DD2D6D"/>
    <w:rsid w:val="00DD7BD8"/>
    <w:rsid w:val="00DE00E2"/>
    <w:rsid w:val="00DE6BBB"/>
    <w:rsid w:val="00DF1E3E"/>
    <w:rsid w:val="00DF4266"/>
    <w:rsid w:val="00DF49BA"/>
    <w:rsid w:val="00E212E6"/>
    <w:rsid w:val="00E24DD1"/>
    <w:rsid w:val="00E33B7C"/>
    <w:rsid w:val="00E340AD"/>
    <w:rsid w:val="00E453E6"/>
    <w:rsid w:val="00E66958"/>
    <w:rsid w:val="00E76913"/>
    <w:rsid w:val="00E93BBE"/>
    <w:rsid w:val="00E959F8"/>
    <w:rsid w:val="00EA23B7"/>
    <w:rsid w:val="00EA6C58"/>
    <w:rsid w:val="00EB3775"/>
    <w:rsid w:val="00EC75E5"/>
    <w:rsid w:val="00ED16F0"/>
    <w:rsid w:val="00EE74C6"/>
    <w:rsid w:val="00EF1A7C"/>
    <w:rsid w:val="00EF2335"/>
    <w:rsid w:val="00F11FC5"/>
    <w:rsid w:val="00F14C5E"/>
    <w:rsid w:val="00F15D27"/>
    <w:rsid w:val="00F2194F"/>
    <w:rsid w:val="00F26834"/>
    <w:rsid w:val="00F649DC"/>
    <w:rsid w:val="00F6692B"/>
    <w:rsid w:val="00F8476A"/>
    <w:rsid w:val="00F94035"/>
    <w:rsid w:val="00FA1AE6"/>
    <w:rsid w:val="00FB185F"/>
    <w:rsid w:val="00FC2118"/>
    <w:rsid w:val="00FC7C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16C05"/>
  <w15:chartTrackingRefBased/>
  <w15:docId w15:val="{439F5A55-CB94-46D2-9865-12DC06C2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1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72173"/>
    <w:rPr>
      <w:color w:val="0000FF"/>
      <w:u w:val="single"/>
    </w:rPr>
  </w:style>
  <w:style w:type="paragraph" w:styleId="a4">
    <w:name w:val="Balloon Text"/>
    <w:basedOn w:val="a"/>
    <w:link w:val="a5"/>
    <w:uiPriority w:val="99"/>
    <w:semiHidden/>
    <w:unhideWhenUsed/>
    <w:rsid w:val="002174A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174AE"/>
    <w:rPr>
      <w:rFonts w:asciiTheme="majorHAnsi" w:eastAsiaTheme="majorEastAsia" w:hAnsiTheme="majorHAnsi" w:cstheme="majorBidi"/>
      <w:sz w:val="18"/>
      <w:szCs w:val="18"/>
    </w:rPr>
  </w:style>
  <w:style w:type="paragraph" w:styleId="a6">
    <w:name w:val="header"/>
    <w:basedOn w:val="a"/>
    <w:link w:val="a7"/>
    <w:uiPriority w:val="99"/>
    <w:unhideWhenUsed/>
    <w:rsid w:val="00BA6429"/>
    <w:pPr>
      <w:tabs>
        <w:tab w:val="center" w:pos="4153"/>
        <w:tab w:val="right" w:pos="8306"/>
      </w:tabs>
      <w:snapToGrid w:val="0"/>
    </w:pPr>
    <w:rPr>
      <w:sz w:val="20"/>
      <w:szCs w:val="20"/>
    </w:rPr>
  </w:style>
  <w:style w:type="character" w:customStyle="1" w:styleId="a7">
    <w:name w:val="頁首 字元"/>
    <w:basedOn w:val="a0"/>
    <w:link w:val="a6"/>
    <w:uiPriority w:val="99"/>
    <w:rsid w:val="00BA6429"/>
    <w:rPr>
      <w:rFonts w:ascii="Times New Roman" w:eastAsia="新細明體" w:hAnsi="Times New Roman" w:cs="Times New Roman"/>
      <w:sz w:val="20"/>
      <w:szCs w:val="20"/>
    </w:rPr>
  </w:style>
  <w:style w:type="paragraph" w:styleId="a8">
    <w:name w:val="footer"/>
    <w:basedOn w:val="a"/>
    <w:link w:val="a9"/>
    <w:uiPriority w:val="99"/>
    <w:unhideWhenUsed/>
    <w:rsid w:val="00BA6429"/>
    <w:pPr>
      <w:tabs>
        <w:tab w:val="center" w:pos="4153"/>
        <w:tab w:val="right" w:pos="8306"/>
      </w:tabs>
      <w:snapToGrid w:val="0"/>
    </w:pPr>
    <w:rPr>
      <w:sz w:val="20"/>
      <w:szCs w:val="20"/>
    </w:rPr>
  </w:style>
  <w:style w:type="character" w:customStyle="1" w:styleId="a9">
    <w:name w:val="頁尾 字元"/>
    <w:basedOn w:val="a0"/>
    <w:link w:val="a8"/>
    <w:uiPriority w:val="99"/>
    <w:rsid w:val="00BA6429"/>
    <w:rPr>
      <w:rFonts w:ascii="Times New Roman" w:eastAsia="新細明體" w:hAnsi="Times New Roman" w:cs="Times New Roman"/>
      <w:sz w:val="20"/>
      <w:szCs w:val="20"/>
    </w:rPr>
  </w:style>
  <w:style w:type="character" w:customStyle="1" w:styleId="1">
    <w:name w:val="未解析的提及1"/>
    <w:basedOn w:val="a0"/>
    <w:uiPriority w:val="99"/>
    <w:semiHidden/>
    <w:unhideWhenUsed/>
    <w:rsid w:val="003C2C4F"/>
    <w:rPr>
      <w:color w:val="605E5C"/>
      <w:shd w:val="clear" w:color="auto" w:fill="E1DFDD"/>
    </w:rPr>
  </w:style>
  <w:style w:type="paragraph" w:styleId="Web">
    <w:name w:val="Normal (Web)"/>
    <w:basedOn w:val="a"/>
    <w:uiPriority w:val="99"/>
    <w:unhideWhenUsed/>
    <w:rsid w:val="003C2C4F"/>
    <w:pPr>
      <w:widowControl/>
      <w:spacing w:before="100" w:beforeAutospacing="1" w:after="100" w:afterAutospacing="1"/>
    </w:pPr>
    <w:rPr>
      <w:rFonts w:ascii="新細明體" w:hAnsi="新細明體" w:cs="新細明體"/>
      <w:kern w:val="0"/>
    </w:rPr>
  </w:style>
  <w:style w:type="character" w:styleId="aa">
    <w:name w:val="FollowedHyperlink"/>
    <w:basedOn w:val="a0"/>
    <w:uiPriority w:val="99"/>
    <w:semiHidden/>
    <w:unhideWhenUsed/>
    <w:rsid w:val="0023749C"/>
    <w:rPr>
      <w:color w:val="954F72" w:themeColor="followedHyperlink"/>
      <w:u w:val="single"/>
    </w:rPr>
  </w:style>
  <w:style w:type="character" w:customStyle="1" w:styleId="UnresolvedMention">
    <w:name w:val="Unresolved Mention"/>
    <w:basedOn w:val="a0"/>
    <w:uiPriority w:val="99"/>
    <w:semiHidden/>
    <w:unhideWhenUsed/>
    <w:rsid w:val="00AC6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0152">
      <w:bodyDiv w:val="1"/>
      <w:marLeft w:val="0"/>
      <w:marRight w:val="0"/>
      <w:marTop w:val="0"/>
      <w:marBottom w:val="0"/>
      <w:divBdr>
        <w:top w:val="none" w:sz="0" w:space="0" w:color="auto"/>
        <w:left w:val="none" w:sz="0" w:space="0" w:color="auto"/>
        <w:bottom w:val="none" w:sz="0" w:space="0" w:color="auto"/>
        <w:right w:val="none" w:sz="0" w:space="0" w:color="auto"/>
      </w:divBdr>
    </w:div>
    <w:div w:id="495606588">
      <w:bodyDiv w:val="1"/>
      <w:marLeft w:val="0"/>
      <w:marRight w:val="0"/>
      <w:marTop w:val="0"/>
      <w:marBottom w:val="0"/>
      <w:divBdr>
        <w:top w:val="none" w:sz="0" w:space="0" w:color="auto"/>
        <w:left w:val="none" w:sz="0" w:space="0" w:color="auto"/>
        <w:bottom w:val="none" w:sz="0" w:space="0" w:color="auto"/>
        <w:right w:val="none" w:sz="0" w:space="0" w:color="auto"/>
      </w:divBdr>
    </w:div>
    <w:div w:id="698318698">
      <w:bodyDiv w:val="1"/>
      <w:marLeft w:val="0"/>
      <w:marRight w:val="0"/>
      <w:marTop w:val="0"/>
      <w:marBottom w:val="0"/>
      <w:divBdr>
        <w:top w:val="none" w:sz="0" w:space="0" w:color="auto"/>
        <w:left w:val="none" w:sz="0" w:space="0" w:color="auto"/>
        <w:bottom w:val="none" w:sz="0" w:space="0" w:color="auto"/>
        <w:right w:val="none" w:sz="0" w:space="0" w:color="auto"/>
      </w:divBdr>
    </w:div>
    <w:div w:id="787549048">
      <w:bodyDiv w:val="1"/>
      <w:marLeft w:val="0"/>
      <w:marRight w:val="0"/>
      <w:marTop w:val="0"/>
      <w:marBottom w:val="0"/>
      <w:divBdr>
        <w:top w:val="none" w:sz="0" w:space="0" w:color="auto"/>
        <w:left w:val="none" w:sz="0" w:space="0" w:color="auto"/>
        <w:bottom w:val="none" w:sz="0" w:space="0" w:color="auto"/>
        <w:right w:val="none" w:sz="0" w:space="0" w:color="auto"/>
      </w:divBdr>
    </w:div>
    <w:div w:id="1390690434">
      <w:bodyDiv w:val="1"/>
      <w:marLeft w:val="0"/>
      <w:marRight w:val="0"/>
      <w:marTop w:val="0"/>
      <w:marBottom w:val="0"/>
      <w:divBdr>
        <w:top w:val="none" w:sz="0" w:space="0" w:color="auto"/>
        <w:left w:val="none" w:sz="0" w:space="0" w:color="auto"/>
        <w:bottom w:val="none" w:sz="0" w:space="0" w:color="auto"/>
        <w:right w:val="none" w:sz="0" w:space="0" w:color="auto"/>
      </w:divBdr>
    </w:div>
    <w:div w:id="1443720608">
      <w:bodyDiv w:val="1"/>
      <w:marLeft w:val="0"/>
      <w:marRight w:val="0"/>
      <w:marTop w:val="0"/>
      <w:marBottom w:val="0"/>
      <w:divBdr>
        <w:top w:val="none" w:sz="0" w:space="0" w:color="auto"/>
        <w:left w:val="none" w:sz="0" w:space="0" w:color="auto"/>
        <w:bottom w:val="none" w:sz="0" w:space="0" w:color="auto"/>
        <w:right w:val="none" w:sz="0" w:space="0" w:color="auto"/>
      </w:divBdr>
    </w:div>
    <w:div w:id="1495491583">
      <w:bodyDiv w:val="1"/>
      <w:marLeft w:val="0"/>
      <w:marRight w:val="0"/>
      <w:marTop w:val="0"/>
      <w:marBottom w:val="0"/>
      <w:divBdr>
        <w:top w:val="none" w:sz="0" w:space="0" w:color="auto"/>
        <w:left w:val="none" w:sz="0" w:space="0" w:color="auto"/>
        <w:bottom w:val="none" w:sz="0" w:space="0" w:color="auto"/>
        <w:right w:val="none" w:sz="0" w:space="0" w:color="auto"/>
      </w:divBdr>
    </w:div>
    <w:div w:id="1645768265">
      <w:bodyDiv w:val="1"/>
      <w:marLeft w:val="0"/>
      <w:marRight w:val="0"/>
      <w:marTop w:val="0"/>
      <w:marBottom w:val="0"/>
      <w:divBdr>
        <w:top w:val="none" w:sz="0" w:space="0" w:color="auto"/>
        <w:left w:val="none" w:sz="0" w:space="0" w:color="auto"/>
        <w:bottom w:val="none" w:sz="0" w:space="0" w:color="auto"/>
        <w:right w:val="none" w:sz="0" w:space="0" w:color="auto"/>
      </w:divBdr>
    </w:div>
    <w:div w:id="1671330027">
      <w:bodyDiv w:val="1"/>
      <w:marLeft w:val="0"/>
      <w:marRight w:val="0"/>
      <w:marTop w:val="0"/>
      <w:marBottom w:val="0"/>
      <w:divBdr>
        <w:top w:val="none" w:sz="0" w:space="0" w:color="auto"/>
        <w:left w:val="none" w:sz="0" w:space="0" w:color="auto"/>
        <w:bottom w:val="none" w:sz="0" w:space="0" w:color="auto"/>
        <w:right w:val="none" w:sz="0" w:space="0" w:color="auto"/>
      </w:divBdr>
    </w:div>
    <w:div w:id="1761561552">
      <w:bodyDiv w:val="1"/>
      <w:marLeft w:val="0"/>
      <w:marRight w:val="0"/>
      <w:marTop w:val="0"/>
      <w:marBottom w:val="0"/>
      <w:divBdr>
        <w:top w:val="none" w:sz="0" w:space="0" w:color="auto"/>
        <w:left w:val="none" w:sz="0" w:space="0" w:color="auto"/>
        <w:bottom w:val="none" w:sz="0" w:space="0" w:color="auto"/>
        <w:right w:val="none" w:sz="0" w:space="0" w:color="auto"/>
      </w:divBdr>
    </w:div>
    <w:div w:id="212758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tw/3e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5C58C-4D1B-4EEA-8283-8C480C37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136</Words>
  <Characters>780</Characters>
  <Application>Microsoft Office Word</Application>
  <DocSecurity>0</DocSecurity>
  <Lines>6</Lines>
  <Paragraphs>1</Paragraphs>
  <ScaleCrop>false</ScaleCrop>
  <Company>MOJ</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c:creator>
  <cp:keywords/>
  <dc:description/>
  <cp:lastModifiedBy>MOJ</cp:lastModifiedBy>
  <cp:revision>12</cp:revision>
  <cp:lastPrinted>2024-11-07T00:34:00Z</cp:lastPrinted>
  <dcterms:created xsi:type="dcterms:W3CDTF">2024-11-07T00:17:00Z</dcterms:created>
  <dcterms:modified xsi:type="dcterms:W3CDTF">2024-11-07T03:29:00Z</dcterms:modified>
</cp:coreProperties>
</file>