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8848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12"/>
        <w:gridCol w:w="6536"/>
      </w:tblGrid>
      <w:tr w:rsidR="00D4738E" w14:paraId="243E3CC8" w14:textId="77777777" w:rsidTr="006F62BA">
        <w:trPr>
          <w:trHeight w:val="1976"/>
        </w:trPr>
        <w:tc>
          <w:tcPr>
            <w:tcW w:w="2081" w:type="dxa"/>
            <w:vAlign w:val="center"/>
          </w:tcPr>
          <w:p w14:paraId="1D950AF8" w14:textId="77777777" w:rsidR="00D4738E" w:rsidRDefault="00D4738E" w:rsidP="006F62BA">
            <w:pPr>
              <w:jc w:val="center"/>
              <w:rPr>
                <w:rFonts w:ascii="華康隸書體W7" w:eastAsia="華康隸書體W7"/>
                <w:b/>
                <w:sz w:val="56"/>
                <w:szCs w:val="56"/>
              </w:rPr>
            </w:pPr>
            <w:r w:rsidRPr="00A71A41">
              <w:rPr>
                <w:rFonts w:ascii="華康隸書體W7" w:eastAsia="華康隸書體W7"/>
                <w:b/>
                <w:noProof/>
                <w:sz w:val="32"/>
                <w:szCs w:val="32"/>
              </w:rPr>
              <w:drawing>
                <wp:inline distT="0" distB="0" distL="0" distR="0" wp14:anchorId="28381FCE" wp14:editId="0C28E37A">
                  <wp:extent cx="1432560" cy="1165860"/>
                  <wp:effectExtent l="0" t="0" r="0" b="0"/>
                  <wp:docPr id="8" name="圖片 8" descr="署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 descr="署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7" w:type="dxa"/>
          </w:tcPr>
          <w:p w14:paraId="79D283D6" w14:textId="77777777" w:rsidR="00D4738E" w:rsidRPr="007E73BB" w:rsidRDefault="00D4738E" w:rsidP="006F62BA">
            <w:pPr>
              <w:ind w:leftChars="33" w:left="2541" w:hangingChars="615" w:hanging="2462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7E73BB">
              <w:rPr>
                <w:rFonts w:ascii="標楷體" w:eastAsia="標楷體" w:hAnsi="標楷體" w:hint="eastAsia"/>
                <w:b/>
                <w:sz w:val="40"/>
                <w:szCs w:val="40"/>
              </w:rPr>
              <w:t>法務部行政執行署花蓮分署新聞稿</w:t>
            </w:r>
          </w:p>
          <w:p w14:paraId="1C18AE58" w14:textId="2E348887" w:rsidR="00D4738E" w:rsidRPr="007E73BB" w:rsidRDefault="00D4738E" w:rsidP="006F62BA">
            <w:pPr>
              <w:ind w:firstLineChars="500" w:firstLine="1300"/>
              <w:jc w:val="both"/>
              <w:rPr>
                <w:rFonts w:eastAsia="標楷體"/>
                <w:sz w:val="26"/>
                <w:szCs w:val="26"/>
              </w:rPr>
            </w:pPr>
            <w:r w:rsidRPr="007E73BB">
              <w:rPr>
                <w:rFonts w:eastAsia="標楷體" w:hAnsi="標楷體"/>
                <w:sz w:val="26"/>
                <w:szCs w:val="26"/>
              </w:rPr>
              <w:t>發稿日期：</w:t>
            </w:r>
            <w:r>
              <w:rPr>
                <w:rFonts w:eastAsia="標楷體"/>
                <w:sz w:val="26"/>
                <w:szCs w:val="26"/>
              </w:rPr>
              <w:t>1</w:t>
            </w:r>
            <w:r>
              <w:rPr>
                <w:rFonts w:eastAsia="標楷體" w:hint="eastAsia"/>
                <w:sz w:val="26"/>
                <w:szCs w:val="26"/>
              </w:rPr>
              <w:t>14</w:t>
            </w:r>
            <w:r w:rsidRPr="007E73BB">
              <w:rPr>
                <w:rFonts w:eastAsia="標楷體" w:hAnsi="標楷體"/>
                <w:sz w:val="26"/>
                <w:szCs w:val="26"/>
              </w:rPr>
              <w:t>年</w:t>
            </w:r>
            <w:r w:rsidR="00FF21B8">
              <w:rPr>
                <w:rFonts w:eastAsia="標楷體" w:hAnsi="標楷體" w:hint="eastAsia"/>
                <w:sz w:val="26"/>
                <w:szCs w:val="26"/>
              </w:rPr>
              <w:t>10</w:t>
            </w:r>
            <w:r w:rsidRPr="00D40DCD">
              <w:rPr>
                <w:rFonts w:eastAsia="標楷體" w:hAnsi="標楷體"/>
                <w:color w:val="000000"/>
                <w:sz w:val="26"/>
                <w:szCs w:val="26"/>
              </w:rPr>
              <w:t>月</w:t>
            </w:r>
            <w:r w:rsidR="00FF21B8">
              <w:rPr>
                <w:rFonts w:eastAsia="標楷體" w:hAnsi="標楷體" w:hint="eastAsia"/>
                <w:color w:val="000000"/>
                <w:sz w:val="26"/>
                <w:szCs w:val="26"/>
              </w:rPr>
              <w:t>3</w:t>
            </w:r>
            <w:r w:rsidR="00EC0EF4">
              <w:rPr>
                <w:rFonts w:eastAsia="標楷體" w:hAnsi="標楷體" w:hint="eastAsia"/>
                <w:color w:val="000000"/>
                <w:sz w:val="26"/>
                <w:szCs w:val="26"/>
              </w:rPr>
              <w:t>1</w:t>
            </w:r>
            <w:r w:rsidR="00354B59">
              <w:rPr>
                <w:rFonts w:eastAsia="標楷體" w:hAnsi="標楷體"/>
                <w:color w:val="000000"/>
                <w:sz w:val="26"/>
                <w:szCs w:val="26"/>
              </w:rPr>
              <w:t>日</w:t>
            </w:r>
          </w:p>
          <w:p w14:paraId="79E51459" w14:textId="77777777" w:rsidR="00D4738E" w:rsidRPr="007E73BB" w:rsidRDefault="00D4738E" w:rsidP="006F62BA">
            <w:pPr>
              <w:ind w:firstLineChars="500" w:firstLine="1300"/>
              <w:jc w:val="both"/>
              <w:rPr>
                <w:rFonts w:eastAsia="標楷體"/>
                <w:sz w:val="26"/>
                <w:szCs w:val="26"/>
              </w:rPr>
            </w:pPr>
            <w:r w:rsidRPr="007E73BB">
              <w:rPr>
                <w:rFonts w:eastAsia="標楷體" w:hAnsi="標楷體"/>
                <w:sz w:val="26"/>
                <w:szCs w:val="26"/>
              </w:rPr>
              <w:t>發稿</w:t>
            </w:r>
            <w:r>
              <w:rPr>
                <w:rFonts w:eastAsia="標楷體" w:hAnsi="標楷體"/>
                <w:sz w:val="26"/>
                <w:szCs w:val="26"/>
              </w:rPr>
              <w:t>機關：法務部行政執行署花蓮分署</w:t>
            </w:r>
          </w:p>
          <w:p w14:paraId="644A84E1" w14:textId="56A97B00" w:rsidR="00D4738E" w:rsidRPr="007E73BB" w:rsidRDefault="00D4738E" w:rsidP="006F62BA">
            <w:pPr>
              <w:ind w:firstLineChars="500" w:firstLine="1300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Ansi="標楷體" w:hint="eastAsia"/>
                <w:sz w:val="26"/>
                <w:szCs w:val="26"/>
              </w:rPr>
              <w:t>聯</w:t>
            </w:r>
            <w:r>
              <w:rPr>
                <w:rFonts w:eastAsia="標楷體" w:hAnsi="標楷體" w:hint="eastAsia"/>
                <w:sz w:val="26"/>
                <w:szCs w:val="26"/>
              </w:rPr>
              <w:t xml:space="preserve"> </w:t>
            </w:r>
            <w:r>
              <w:rPr>
                <w:rFonts w:eastAsia="標楷體" w:hAnsi="標楷體" w:hint="eastAsia"/>
                <w:sz w:val="26"/>
                <w:szCs w:val="26"/>
              </w:rPr>
              <w:t>絡</w:t>
            </w:r>
            <w:r w:rsidRPr="007E73BB">
              <w:rPr>
                <w:rFonts w:eastAsia="標楷體"/>
                <w:sz w:val="26"/>
                <w:szCs w:val="26"/>
              </w:rPr>
              <w:t xml:space="preserve"> </w:t>
            </w:r>
            <w:r>
              <w:rPr>
                <w:rFonts w:eastAsia="標楷體" w:hAnsi="標楷體"/>
                <w:sz w:val="26"/>
                <w:szCs w:val="26"/>
              </w:rPr>
              <w:t>人：行政執行官</w:t>
            </w:r>
            <w:r>
              <w:rPr>
                <w:rFonts w:eastAsia="標楷體" w:hAnsi="標楷體" w:hint="eastAsia"/>
                <w:sz w:val="26"/>
                <w:szCs w:val="26"/>
              </w:rPr>
              <w:t>邱俊諭</w:t>
            </w:r>
          </w:p>
          <w:p w14:paraId="19D890F8" w14:textId="77777777" w:rsidR="00D4738E" w:rsidRDefault="00D4738E" w:rsidP="006F62BA">
            <w:pPr>
              <w:ind w:firstLineChars="500" w:firstLine="1300"/>
              <w:jc w:val="both"/>
              <w:rPr>
                <w:rFonts w:ascii="華康隸書體W7"/>
                <w:b/>
                <w:sz w:val="56"/>
                <w:szCs w:val="56"/>
              </w:rPr>
            </w:pPr>
            <w:r w:rsidRPr="007E73BB">
              <w:rPr>
                <w:rFonts w:eastAsia="標楷體" w:hAnsi="標楷體"/>
                <w:sz w:val="26"/>
                <w:szCs w:val="26"/>
              </w:rPr>
              <w:t>連絡電話：</w:t>
            </w:r>
            <w:r w:rsidRPr="007E73BB">
              <w:rPr>
                <w:rFonts w:eastAsia="標楷體"/>
                <w:sz w:val="26"/>
                <w:szCs w:val="26"/>
              </w:rPr>
              <w:t>03-834-8516</w:t>
            </w:r>
          </w:p>
        </w:tc>
      </w:tr>
    </w:tbl>
    <w:p w14:paraId="02AE9176" w14:textId="77777777" w:rsidR="00D4738E" w:rsidRDefault="00D4738E" w:rsidP="00D4738E">
      <w:pPr>
        <w:rPr>
          <w:rFonts w:ascii="新細明體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AB774B" wp14:editId="280C4606">
                <wp:simplePos x="0" y="0"/>
                <wp:positionH relativeFrom="column">
                  <wp:posOffset>0</wp:posOffset>
                </wp:positionH>
                <wp:positionV relativeFrom="paragraph">
                  <wp:posOffset>226695</wp:posOffset>
                </wp:positionV>
                <wp:extent cx="5486400" cy="1905"/>
                <wp:effectExtent l="0" t="19050" r="19050" b="36195"/>
                <wp:wrapNone/>
                <wp:docPr id="9" name="直線接點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190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1E22DF18" id="直線接點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7.85pt" to="6in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" strokeweight="2.25pt"/>
            </w:pict>
          </mc:Fallback>
        </mc:AlternateContent>
      </w:r>
    </w:p>
    <w:p w14:paraId="7D648C30" w14:textId="491EFFD8" w:rsidR="00852ED1" w:rsidRPr="00AD26F4" w:rsidRDefault="007F756E" w:rsidP="00EA6AAB">
      <w:pPr>
        <w:spacing w:afterLines="50" w:after="180" w:line="460" w:lineRule="exact"/>
        <w:ind w:firstLineChars="39" w:firstLine="156"/>
        <w:jc w:val="center"/>
        <w:rPr>
          <w:rFonts w:ascii="標楷體" w:eastAsia="標楷體" w:hAnsi="標楷體"/>
          <w:b/>
          <w:sz w:val="40"/>
          <w:szCs w:val="36"/>
        </w:rPr>
      </w:pPr>
      <w:r>
        <w:rPr>
          <w:rFonts w:ascii="標楷體" w:eastAsia="標楷體" w:hAnsi="標楷體" w:hint="eastAsia"/>
          <w:b/>
          <w:sz w:val="40"/>
          <w:szCs w:val="36"/>
        </w:rPr>
        <w:t>黃男攜帶豬肉製品入境遭罰20萬元</w:t>
      </w:r>
    </w:p>
    <w:p w14:paraId="429DAD99" w14:textId="54E4D5FB" w:rsidR="006921FD" w:rsidRPr="00AD26F4" w:rsidRDefault="00F10695" w:rsidP="00852ED1">
      <w:pPr>
        <w:spacing w:afterLines="50" w:after="180" w:line="460" w:lineRule="exact"/>
        <w:ind w:firstLineChars="39" w:firstLine="156"/>
        <w:jc w:val="center"/>
        <w:rPr>
          <w:rFonts w:ascii="標楷體" w:eastAsia="標楷體" w:hAnsi="標楷體"/>
          <w:b/>
          <w:sz w:val="40"/>
          <w:szCs w:val="36"/>
        </w:rPr>
      </w:pPr>
      <w:r>
        <w:rPr>
          <w:rFonts w:ascii="標楷體" w:eastAsia="標楷體" w:hAnsi="標楷體" w:hint="eastAsia"/>
          <w:b/>
          <w:sz w:val="40"/>
          <w:szCs w:val="36"/>
        </w:rPr>
        <w:t>花蓮分署</w:t>
      </w:r>
      <w:r w:rsidR="00E51B61">
        <w:rPr>
          <w:rFonts w:ascii="標楷體" w:eastAsia="標楷體" w:hAnsi="標楷體" w:hint="eastAsia"/>
          <w:b/>
          <w:sz w:val="40"/>
          <w:szCs w:val="36"/>
        </w:rPr>
        <w:t>鐵腕查封土地</w:t>
      </w:r>
      <w:r w:rsidR="00FB2C84">
        <w:rPr>
          <w:rFonts w:ascii="標楷體" w:eastAsia="標楷體" w:hAnsi="標楷體" w:hint="eastAsia"/>
          <w:b/>
          <w:sz w:val="40"/>
          <w:szCs w:val="36"/>
        </w:rPr>
        <w:t xml:space="preserve">  呼籲嚴守防疫規定</w:t>
      </w:r>
    </w:p>
    <w:p w14:paraId="0875F04C" w14:textId="3089D683" w:rsidR="000C152D" w:rsidRPr="00A43CED" w:rsidRDefault="00F10695" w:rsidP="005F1365">
      <w:pPr>
        <w:widowControl/>
        <w:spacing w:before="240" w:after="104" w:line="480" w:lineRule="exact"/>
        <w:ind w:firstLineChars="201" w:firstLine="643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近期非洲豬瘟疫情嚴峻，</w:t>
      </w:r>
      <w:r w:rsidR="00A43CED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法務部行政執行署</w:t>
      </w:r>
      <w:r w:rsidR="00071020" w:rsidRPr="008251F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花蓮分署</w:t>
      </w:r>
      <w:r w:rsidR="007F756E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（</w:t>
      </w:r>
      <w:r w:rsidR="00A43CED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下稱花蓮分署</w:t>
      </w:r>
      <w:r w:rsidR="007F756E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）持續強力執行非洲豬瘟裁罰案件。</w:t>
      </w:r>
      <w:r w:rsidR="007F756E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一位臺東黃姓民眾</w:t>
      </w:r>
      <w:r w:rsidR="00430487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於113年10月間</w:t>
      </w:r>
      <w:r w:rsidR="007F756E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自柬埔寨返台時，被查獲攜帶一袋豬肉製品入境，因未依規定申報檢疫</w:t>
      </w:r>
      <w:r w:rsidR="005928BA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，</w:t>
      </w:r>
      <w:r w:rsidR="007F756E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遭重罰新臺幣（下同）20萬元，</w:t>
      </w:r>
      <w:r w:rsidR="005928BA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案經移送強制執行</w:t>
      </w:r>
      <w:r w:rsidR="007F756E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，</w:t>
      </w:r>
      <w:r w:rsidR="005928BA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花蓮分署日前已將黃男名下土地查封</w:t>
      </w:r>
      <w:r w:rsidR="00EA5F20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，若黃男遲不</w:t>
      </w:r>
      <w:r w:rsidR="00E51B61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履行</w:t>
      </w:r>
      <w:r w:rsidR="00EA5F20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，將依法進行拍賣，以展現執法決心</w:t>
      </w:r>
      <w:r w:rsidR="005928BA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。</w:t>
      </w:r>
    </w:p>
    <w:p w14:paraId="06F62CA0" w14:textId="41670502" w:rsidR="00696C77" w:rsidRDefault="005928BA" w:rsidP="005F1365">
      <w:pPr>
        <w:widowControl/>
        <w:spacing w:before="240" w:after="104" w:line="480" w:lineRule="exact"/>
        <w:ind w:firstLineChars="201" w:firstLine="643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花蓮分署表示，</w:t>
      </w:r>
      <w:r w:rsidR="00DF528A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這名</w:t>
      </w:r>
      <w:r w:rsidR="00E51B61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年約20多歲黃姓男子於113年10月間</w:t>
      </w:r>
      <w:r w:rsidR="00430487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，</w:t>
      </w:r>
      <w:r w:rsidR="00E51B61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自</w:t>
      </w:r>
      <w:r w:rsidR="00DF528A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柬埔寨搭機返台，被查獲攜帶一袋0.44公斤豬肉製品，因黃男係自</w:t>
      </w:r>
      <w:r w:rsidR="00430487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列管為非洲豬瘟疫區</w:t>
      </w:r>
      <w:r w:rsidR="00DF528A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之</w:t>
      </w:r>
      <w:r w:rsidR="00430487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國家</w:t>
      </w:r>
      <w:r w:rsidR="00DF528A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即</w:t>
      </w:r>
      <w:r w:rsidR="00430487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柬埔寨</w:t>
      </w:r>
      <w:r w:rsidR="00DF528A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入境，所攜帶之豬肉製品有高度傳染風險，卻未依規定申報檢疫，經農業部動植物防疫檢疫署桃園分署</w:t>
      </w:r>
      <w:r w:rsidR="00273F50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（下稱移送機關）</w:t>
      </w:r>
      <w:r w:rsidR="00DF528A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依</w:t>
      </w:r>
      <w:r w:rsidR="00DF528A">
        <w:rPr>
          <w:rFonts w:ascii="標楷體" w:eastAsia="標楷體" w:hAnsi="標楷體" w:hint="eastAsia"/>
          <w:sz w:val="32"/>
          <w:szCs w:val="32"/>
        </w:rPr>
        <w:t>動物傳染病防治條例第34條、第45條之1</w:t>
      </w:r>
      <w:r w:rsidR="00696C77">
        <w:rPr>
          <w:rFonts w:ascii="標楷體" w:eastAsia="標楷體" w:hAnsi="標楷體" w:hint="eastAsia"/>
          <w:sz w:val="32"/>
          <w:szCs w:val="32"/>
        </w:rPr>
        <w:t>等規定</w:t>
      </w:r>
      <w:r w:rsidR="00DF528A">
        <w:rPr>
          <w:rFonts w:ascii="標楷體" w:eastAsia="標楷體" w:hAnsi="標楷體" w:hint="eastAsia"/>
          <w:sz w:val="32"/>
          <w:szCs w:val="32"/>
        </w:rPr>
        <w:t>裁處20萬元罰鍰</w:t>
      </w:r>
      <w:r w:rsidR="00804F0B">
        <w:rPr>
          <w:rFonts w:ascii="標楷體" w:eastAsia="標楷體" w:hAnsi="標楷體" w:hint="eastAsia"/>
          <w:sz w:val="32"/>
          <w:szCs w:val="32"/>
        </w:rPr>
        <w:t>，</w:t>
      </w:r>
      <w:r w:rsidR="005F1365">
        <w:rPr>
          <w:rFonts w:ascii="標楷體" w:eastAsia="標楷體" w:hAnsi="標楷體" w:hint="eastAsia"/>
          <w:sz w:val="32"/>
          <w:szCs w:val="32"/>
        </w:rPr>
        <w:t>並</w:t>
      </w:r>
      <w:r w:rsidR="00804F0B">
        <w:rPr>
          <w:rFonts w:ascii="標楷體" w:eastAsia="標楷體" w:hAnsi="標楷體" w:hint="eastAsia"/>
          <w:sz w:val="32"/>
          <w:szCs w:val="32"/>
        </w:rPr>
        <w:t>當場銷毀</w:t>
      </w:r>
      <w:r w:rsidR="00E35792">
        <w:rPr>
          <w:rFonts w:ascii="標楷體" w:eastAsia="標楷體" w:hAnsi="標楷體" w:hint="eastAsia"/>
          <w:sz w:val="32"/>
          <w:szCs w:val="32"/>
        </w:rPr>
        <w:t>豬肉製品</w:t>
      </w:r>
      <w:r w:rsidR="001E74B9" w:rsidRPr="005928BA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。</w:t>
      </w:r>
      <w:r w:rsidR="00273F50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黃男</w:t>
      </w:r>
      <w:r w:rsidR="00696C7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收到罰單後申</w:t>
      </w:r>
      <w:r w:rsidR="00273F50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請</w:t>
      </w:r>
      <w:r w:rsidR="00696C7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分40期、每期5,000元繳納，但只繳了7期，移送機關</w:t>
      </w:r>
      <w:r w:rsidR="0062018E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於114年7月</w:t>
      </w:r>
      <w:r w:rsidR="00804F0B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底</w:t>
      </w:r>
      <w:r w:rsidR="00696C7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移送強制執行</w:t>
      </w:r>
      <w:r w:rsidR="0062018E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，花蓮分署受理後，旋即展開執行程序，</w:t>
      </w:r>
      <w:r w:rsidR="00804F0B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經催繳、扣押存款後僅徵起</w:t>
      </w:r>
      <w:r w:rsidR="00FB2C84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934</w:t>
      </w:r>
      <w:r w:rsidR="00804F0B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元，</w:t>
      </w:r>
      <w:r w:rsidR="00E35792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爰</w:t>
      </w:r>
      <w:r w:rsidR="00804F0B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於本月初查封其名下臺東縣金峰鄉之土地，若黃男遲不</w:t>
      </w:r>
      <w:r w:rsidR="00506364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處理</w:t>
      </w:r>
      <w:r w:rsidR="00804F0B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，將依法拍賣該土地，</w:t>
      </w:r>
      <w:r w:rsidR="00506364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並</w:t>
      </w:r>
      <w:r w:rsidR="00804F0B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不排除</w:t>
      </w:r>
      <w:r w:rsidR="00506364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對其</w:t>
      </w:r>
      <w:r w:rsidR="00804F0B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採取限制出境、拘提等強制措施。</w:t>
      </w:r>
    </w:p>
    <w:p w14:paraId="56B796D2" w14:textId="0BE72F50" w:rsidR="00812091" w:rsidRDefault="003538E3" w:rsidP="00812091">
      <w:pPr>
        <w:widowControl/>
        <w:spacing w:before="240" w:after="104" w:line="480" w:lineRule="exact"/>
        <w:ind w:firstLineChars="201" w:firstLine="643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 w:rsidRPr="003538E3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因應</w:t>
      </w:r>
      <w:r w:rsidR="00506364" w:rsidRPr="003538E3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疫情升溫，</w:t>
      </w:r>
      <w:r w:rsidRPr="003538E3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主管機關</w:t>
      </w:r>
      <w:r w:rsidR="00506364" w:rsidRPr="003538E3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近期已採取</w:t>
      </w:r>
      <w:r w:rsidR="00582FCC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多項</w:t>
      </w:r>
      <w:r w:rsidR="00506364" w:rsidRPr="003538E3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防</w:t>
      </w:r>
      <w:r w:rsidR="00AE42DE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控</w:t>
      </w:r>
      <w:r w:rsidR="00506364" w:rsidRPr="003538E3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措施，</w:t>
      </w:r>
      <w:r w:rsidRPr="003538E3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包含全國豬隻禁運禁宰、全面禁止廚餘養豬、加強邊境管制等</w:t>
      </w:r>
      <w:r w:rsidR="00506364" w:rsidRPr="003538E3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</w:t>
      </w:r>
      <w:r w:rsidRPr="003538E3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違反者均有相應之罰則，</w:t>
      </w:r>
      <w:r w:rsidR="00506364" w:rsidRPr="003538E3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呼籲國人務必遵守防疫規定，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花蓮分署對於違規未繳納裁罰者，</w:t>
      </w:r>
      <w:r w:rsidR="00E35792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必將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採取強力執行措施，</w:t>
      </w:r>
      <w:r w:rsidR="00E35792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守護</w:t>
      </w:r>
      <w:r w:rsidR="00C6649B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食品安全</w:t>
      </w:r>
      <w:bookmarkStart w:id="0" w:name="_GoBack"/>
      <w:bookmarkEnd w:id="0"/>
      <w:r w:rsidR="009E460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。</w:t>
      </w:r>
    </w:p>
    <w:p w14:paraId="1ADAF567" w14:textId="1A031E4D" w:rsidR="00812091" w:rsidRDefault="00812091" w:rsidP="00812091">
      <w:pPr>
        <w:widowControl/>
        <w:spacing w:before="240" w:after="104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D09533D" wp14:editId="1AB50396">
            <wp:extent cx="5760720" cy="2670810"/>
            <wp:effectExtent l="0" t="0" r="0" b="0"/>
            <wp:docPr id="1279852404" name="圖片 7" descr="嚴禁攜帶肉品入境 最高可罰100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嚴禁攜帶肉品入境 最高可罰100萬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463B2" w14:textId="2F7178B7" w:rsidR="00812091" w:rsidRPr="00812091" w:rsidRDefault="00812091" w:rsidP="00812091">
      <w:pPr>
        <w:widowControl/>
        <w:spacing w:before="240" w:after="104"/>
        <w:jc w:val="both"/>
        <w:rPr>
          <w:rFonts w:ascii="標楷體" w:eastAsia="標楷體" w:hAnsi="標楷體" w:cs="Arial"/>
          <w:color w:val="000000"/>
          <w:kern w:val="0"/>
          <w:sz w:val="36"/>
          <w:szCs w:val="36"/>
        </w:rPr>
      </w:pPr>
      <w:r w:rsidRPr="00261519">
        <w:rPr>
          <w:rFonts w:ascii="標楷體" w:eastAsia="標楷體" w:hAnsi="標楷體" w:cs="Arial" w:hint="eastAsia"/>
          <w:color w:val="000000"/>
          <w:kern w:val="0"/>
          <w:sz w:val="36"/>
          <w:szCs w:val="36"/>
        </w:rPr>
        <w:t>（違規</w:t>
      </w:r>
      <w:r>
        <w:rPr>
          <w:rFonts w:ascii="標楷體" w:eastAsia="標楷體" w:hAnsi="標楷體" w:cs="Arial" w:hint="eastAsia"/>
          <w:color w:val="000000"/>
          <w:kern w:val="0"/>
          <w:sz w:val="36"/>
          <w:szCs w:val="36"/>
        </w:rPr>
        <w:t>攜帶</w:t>
      </w:r>
      <w:r w:rsidRPr="00261519">
        <w:rPr>
          <w:rFonts w:ascii="標楷體" w:eastAsia="標楷體" w:hAnsi="標楷體" w:cs="Arial" w:hint="eastAsia"/>
          <w:color w:val="000000"/>
          <w:kern w:val="0"/>
          <w:sz w:val="36"/>
          <w:szCs w:val="36"/>
        </w:rPr>
        <w:t>肉品入境</w:t>
      </w:r>
      <w:r>
        <w:rPr>
          <w:rFonts w:ascii="標楷體" w:eastAsia="標楷體" w:hAnsi="標楷體" w:cs="Arial" w:hint="eastAsia"/>
          <w:color w:val="000000"/>
          <w:kern w:val="0"/>
          <w:sz w:val="36"/>
          <w:szCs w:val="36"/>
        </w:rPr>
        <w:t>，最高可罰100萬</w:t>
      </w:r>
      <w:r w:rsidRPr="00261519">
        <w:rPr>
          <w:rFonts w:ascii="標楷體" w:eastAsia="標楷體" w:hAnsi="標楷體" w:cs="Arial" w:hint="eastAsia"/>
          <w:color w:val="000000"/>
          <w:kern w:val="0"/>
          <w:sz w:val="36"/>
          <w:szCs w:val="36"/>
        </w:rPr>
        <w:t>）</w:t>
      </w:r>
    </w:p>
    <w:p w14:paraId="0FD83C47" w14:textId="2D0B3EA2" w:rsidR="00E77CBB" w:rsidRPr="00E77CBB" w:rsidRDefault="00E77CBB" w:rsidP="00812091">
      <w:pPr>
        <w:widowControl/>
        <w:spacing w:before="240" w:after="104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 w:rsidRPr="00E77CBB">
        <w:rPr>
          <w:rFonts w:ascii="標楷體" w:eastAsia="標楷體" w:hAnsi="標楷體" w:cs="Arial"/>
          <w:noProof/>
          <w:color w:val="000000"/>
          <w:kern w:val="0"/>
          <w:sz w:val="32"/>
          <w:szCs w:val="32"/>
        </w:rPr>
        <w:drawing>
          <wp:inline distT="0" distB="0" distL="0" distR="0" wp14:anchorId="49E9225E" wp14:editId="1530D89F">
            <wp:extent cx="5577840" cy="4206744"/>
            <wp:effectExtent l="76200" t="76200" r="137160" b="137160"/>
            <wp:docPr id="2083183951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765" cy="42164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D68359" w14:textId="2EB56724" w:rsidR="00732A43" w:rsidRPr="00261519" w:rsidRDefault="00062204" w:rsidP="00732A43">
      <w:pPr>
        <w:widowControl/>
        <w:spacing w:before="240" w:after="104"/>
        <w:jc w:val="both"/>
        <w:rPr>
          <w:rFonts w:ascii="標楷體" w:eastAsia="標楷體" w:hAnsi="標楷體" w:cs="Arial"/>
          <w:color w:val="000000"/>
          <w:kern w:val="0"/>
          <w:sz w:val="36"/>
          <w:szCs w:val="36"/>
        </w:rPr>
      </w:pPr>
      <w:r w:rsidRPr="00261519">
        <w:rPr>
          <w:rFonts w:ascii="標楷體" w:eastAsia="標楷體" w:hAnsi="標楷體" w:cs="Arial" w:hint="eastAsia"/>
          <w:color w:val="000000"/>
          <w:kern w:val="0"/>
          <w:sz w:val="36"/>
          <w:szCs w:val="36"/>
        </w:rPr>
        <w:t>（</w:t>
      </w:r>
      <w:r w:rsidR="005F1365" w:rsidRPr="00261519">
        <w:rPr>
          <w:rFonts w:ascii="標楷體" w:eastAsia="標楷體" w:hAnsi="標楷體" w:cs="Arial" w:hint="eastAsia"/>
          <w:color w:val="000000"/>
          <w:kern w:val="0"/>
          <w:sz w:val="36"/>
          <w:szCs w:val="36"/>
        </w:rPr>
        <w:t>攜帶違規肉品入境裁罰基準</w:t>
      </w:r>
      <w:r w:rsidRPr="00261519">
        <w:rPr>
          <w:rFonts w:ascii="標楷體" w:eastAsia="標楷體" w:hAnsi="標楷體" w:cs="Arial" w:hint="eastAsia"/>
          <w:color w:val="000000"/>
          <w:kern w:val="0"/>
          <w:sz w:val="36"/>
          <w:szCs w:val="36"/>
        </w:rPr>
        <w:t>）</w:t>
      </w:r>
    </w:p>
    <w:sectPr w:rsidR="00732A43" w:rsidRPr="00261519" w:rsidSect="00712E0F">
      <w:pgSz w:w="11906" w:h="16838"/>
      <w:pgMar w:top="851" w:right="1274" w:bottom="567" w:left="156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10B475" w14:textId="77777777" w:rsidR="00625101" w:rsidRDefault="00625101" w:rsidP="00BA6429">
      <w:r>
        <w:separator/>
      </w:r>
    </w:p>
  </w:endnote>
  <w:endnote w:type="continuationSeparator" w:id="0">
    <w:p w14:paraId="1E693E63" w14:textId="77777777" w:rsidR="00625101" w:rsidRDefault="00625101" w:rsidP="00BA6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華康隸書體W7">
    <w:altName w:val="Microsoft JhengHei UI Light"/>
    <w:charset w:val="88"/>
    <w:family w:val="script"/>
    <w:pitch w:val="fixed"/>
    <w:sig w:usb0="00000000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C8446D" w14:textId="77777777" w:rsidR="00625101" w:rsidRDefault="00625101" w:rsidP="00BA6429">
      <w:r>
        <w:separator/>
      </w:r>
    </w:p>
  </w:footnote>
  <w:footnote w:type="continuationSeparator" w:id="0">
    <w:p w14:paraId="04FFB95D" w14:textId="77777777" w:rsidR="00625101" w:rsidRDefault="00625101" w:rsidP="00BA64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173"/>
    <w:rsid w:val="00004A49"/>
    <w:rsid w:val="00022285"/>
    <w:rsid w:val="0002760C"/>
    <w:rsid w:val="00055099"/>
    <w:rsid w:val="00062204"/>
    <w:rsid w:val="00063134"/>
    <w:rsid w:val="0006723F"/>
    <w:rsid w:val="00071020"/>
    <w:rsid w:val="0007187F"/>
    <w:rsid w:val="0009276E"/>
    <w:rsid w:val="000A352F"/>
    <w:rsid w:val="000A60D6"/>
    <w:rsid w:val="000B4CEE"/>
    <w:rsid w:val="000C152D"/>
    <w:rsid w:val="000D7697"/>
    <w:rsid w:val="000E7326"/>
    <w:rsid w:val="00137598"/>
    <w:rsid w:val="00150AC8"/>
    <w:rsid w:val="00162C48"/>
    <w:rsid w:val="001759EA"/>
    <w:rsid w:val="001A3144"/>
    <w:rsid w:val="001C5D13"/>
    <w:rsid w:val="001E47FE"/>
    <w:rsid w:val="001E74B9"/>
    <w:rsid w:val="00203550"/>
    <w:rsid w:val="00205830"/>
    <w:rsid w:val="00210BA6"/>
    <w:rsid w:val="002152E4"/>
    <w:rsid w:val="00216773"/>
    <w:rsid w:val="002174AE"/>
    <w:rsid w:val="00224AC7"/>
    <w:rsid w:val="00231E54"/>
    <w:rsid w:val="00261519"/>
    <w:rsid w:val="0027138D"/>
    <w:rsid w:val="00273F50"/>
    <w:rsid w:val="00275EFD"/>
    <w:rsid w:val="00285F1C"/>
    <w:rsid w:val="002E52CF"/>
    <w:rsid w:val="002F0F15"/>
    <w:rsid w:val="002F2F9A"/>
    <w:rsid w:val="002F323E"/>
    <w:rsid w:val="002F5379"/>
    <w:rsid w:val="0030231E"/>
    <w:rsid w:val="00313C04"/>
    <w:rsid w:val="00321B85"/>
    <w:rsid w:val="00323C71"/>
    <w:rsid w:val="0032502D"/>
    <w:rsid w:val="003472F5"/>
    <w:rsid w:val="003538E3"/>
    <w:rsid w:val="00354B59"/>
    <w:rsid w:val="003638CE"/>
    <w:rsid w:val="00370768"/>
    <w:rsid w:val="003715FE"/>
    <w:rsid w:val="00372589"/>
    <w:rsid w:val="00376076"/>
    <w:rsid w:val="003964B6"/>
    <w:rsid w:val="003A38F9"/>
    <w:rsid w:val="003A3DA7"/>
    <w:rsid w:val="003A6511"/>
    <w:rsid w:val="003A7B7D"/>
    <w:rsid w:val="003C2C4F"/>
    <w:rsid w:val="003C45AA"/>
    <w:rsid w:val="003C45B8"/>
    <w:rsid w:val="003C6545"/>
    <w:rsid w:val="003C708E"/>
    <w:rsid w:val="003E0188"/>
    <w:rsid w:val="003F46A0"/>
    <w:rsid w:val="00401EAE"/>
    <w:rsid w:val="004216C0"/>
    <w:rsid w:val="00430487"/>
    <w:rsid w:val="00431FE4"/>
    <w:rsid w:val="00441A0B"/>
    <w:rsid w:val="0044287E"/>
    <w:rsid w:val="0044555A"/>
    <w:rsid w:val="004657C9"/>
    <w:rsid w:val="00471080"/>
    <w:rsid w:val="00474975"/>
    <w:rsid w:val="00483055"/>
    <w:rsid w:val="00484FD6"/>
    <w:rsid w:val="004A11DC"/>
    <w:rsid w:val="004A1654"/>
    <w:rsid w:val="004A5424"/>
    <w:rsid w:val="004C5C1E"/>
    <w:rsid w:val="004E0434"/>
    <w:rsid w:val="004F287F"/>
    <w:rsid w:val="00501AAA"/>
    <w:rsid w:val="00506364"/>
    <w:rsid w:val="00517642"/>
    <w:rsid w:val="00530B58"/>
    <w:rsid w:val="005412D0"/>
    <w:rsid w:val="00563D2E"/>
    <w:rsid w:val="00570AA6"/>
    <w:rsid w:val="00574AEE"/>
    <w:rsid w:val="00582FCC"/>
    <w:rsid w:val="005834AC"/>
    <w:rsid w:val="005928BA"/>
    <w:rsid w:val="005B2013"/>
    <w:rsid w:val="005B6842"/>
    <w:rsid w:val="005C1D3D"/>
    <w:rsid w:val="005D0D4F"/>
    <w:rsid w:val="005D38AD"/>
    <w:rsid w:val="005F1365"/>
    <w:rsid w:val="005F354D"/>
    <w:rsid w:val="0062018E"/>
    <w:rsid w:val="00625101"/>
    <w:rsid w:val="006265E7"/>
    <w:rsid w:val="00627631"/>
    <w:rsid w:val="00631A98"/>
    <w:rsid w:val="006432E3"/>
    <w:rsid w:val="00651B2E"/>
    <w:rsid w:val="006567BC"/>
    <w:rsid w:val="00680424"/>
    <w:rsid w:val="006921FD"/>
    <w:rsid w:val="00693625"/>
    <w:rsid w:val="00696C77"/>
    <w:rsid w:val="006A0F70"/>
    <w:rsid w:val="006A5006"/>
    <w:rsid w:val="006C4137"/>
    <w:rsid w:val="006C6EE3"/>
    <w:rsid w:val="007035D1"/>
    <w:rsid w:val="0070502B"/>
    <w:rsid w:val="00732A43"/>
    <w:rsid w:val="00751176"/>
    <w:rsid w:val="007717C9"/>
    <w:rsid w:val="00772173"/>
    <w:rsid w:val="007733A8"/>
    <w:rsid w:val="00773E2D"/>
    <w:rsid w:val="00794356"/>
    <w:rsid w:val="007A27B2"/>
    <w:rsid w:val="007A4263"/>
    <w:rsid w:val="007B5F82"/>
    <w:rsid w:val="007B78C7"/>
    <w:rsid w:val="007E2A36"/>
    <w:rsid w:val="007F756E"/>
    <w:rsid w:val="00802B7A"/>
    <w:rsid w:val="00804F0B"/>
    <w:rsid w:val="00812091"/>
    <w:rsid w:val="008132C6"/>
    <w:rsid w:val="00817826"/>
    <w:rsid w:val="00842C50"/>
    <w:rsid w:val="00851EC2"/>
    <w:rsid w:val="00852ED1"/>
    <w:rsid w:val="008556B9"/>
    <w:rsid w:val="00855E16"/>
    <w:rsid w:val="00856D44"/>
    <w:rsid w:val="00892340"/>
    <w:rsid w:val="008A11F9"/>
    <w:rsid w:val="008A5BF3"/>
    <w:rsid w:val="008A5E4A"/>
    <w:rsid w:val="008B564A"/>
    <w:rsid w:val="008B64DF"/>
    <w:rsid w:val="008C244F"/>
    <w:rsid w:val="008D5CFD"/>
    <w:rsid w:val="008E35D2"/>
    <w:rsid w:val="008F27C6"/>
    <w:rsid w:val="008F6966"/>
    <w:rsid w:val="0090691D"/>
    <w:rsid w:val="00911D2A"/>
    <w:rsid w:val="009274CC"/>
    <w:rsid w:val="0093051D"/>
    <w:rsid w:val="00934340"/>
    <w:rsid w:val="00937FC9"/>
    <w:rsid w:val="00940971"/>
    <w:rsid w:val="0095096A"/>
    <w:rsid w:val="00961990"/>
    <w:rsid w:val="00970367"/>
    <w:rsid w:val="00974FA7"/>
    <w:rsid w:val="00980E01"/>
    <w:rsid w:val="0099290B"/>
    <w:rsid w:val="009A4991"/>
    <w:rsid w:val="009A542F"/>
    <w:rsid w:val="009C5D32"/>
    <w:rsid w:val="009D4E68"/>
    <w:rsid w:val="009E4607"/>
    <w:rsid w:val="009F351A"/>
    <w:rsid w:val="00A01DA3"/>
    <w:rsid w:val="00A13985"/>
    <w:rsid w:val="00A43CED"/>
    <w:rsid w:val="00A628E9"/>
    <w:rsid w:val="00A64FD6"/>
    <w:rsid w:val="00A77061"/>
    <w:rsid w:val="00A86AEE"/>
    <w:rsid w:val="00A9129E"/>
    <w:rsid w:val="00A94E0B"/>
    <w:rsid w:val="00AA3243"/>
    <w:rsid w:val="00AD26F4"/>
    <w:rsid w:val="00AD7753"/>
    <w:rsid w:val="00AE42DE"/>
    <w:rsid w:val="00AF1743"/>
    <w:rsid w:val="00AF6328"/>
    <w:rsid w:val="00AF7CA4"/>
    <w:rsid w:val="00B05BC0"/>
    <w:rsid w:val="00B074F0"/>
    <w:rsid w:val="00B11FFD"/>
    <w:rsid w:val="00B132C9"/>
    <w:rsid w:val="00B30A6D"/>
    <w:rsid w:val="00B47305"/>
    <w:rsid w:val="00B541D8"/>
    <w:rsid w:val="00B57240"/>
    <w:rsid w:val="00B6097E"/>
    <w:rsid w:val="00B748E8"/>
    <w:rsid w:val="00B82DEE"/>
    <w:rsid w:val="00B96DF4"/>
    <w:rsid w:val="00BA6429"/>
    <w:rsid w:val="00BA736F"/>
    <w:rsid w:val="00BB7837"/>
    <w:rsid w:val="00BC1C04"/>
    <w:rsid w:val="00BD20E5"/>
    <w:rsid w:val="00BD2E54"/>
    <w:rsid w:val="00BD30E9"/>
    <w:rsid w:val="00C03223"/>
    <w:rsid w:val="00C30FA0"/>
    <w:rsid w:val="00C375E9"/>
    <w:rsid w:val="00C4759A"/>
    <w:rsid w:val="00C657E5"/>
    <w:rsid w:val="00C6649B"/>
    <w:rsid w:val="00CB5B48"/>
    <w:rsid w:val="00CB5CD5"/>
    <w:rsid w:val="00CB63BE"/>
    <w:rsid w:val="00CD2D1B"/>
    <w:rsid w:val="00CE2AC1"/>
    <w:rsid w:val="00CE4FD3"/>
    <w:rsid w:val="00CF1578"/>
    <w:rsid w:val="00D0009C"/>
    <w:rsid w:val="00D154CC"/>
    <w:rsid w:val="00D27249"/>
    <w:rsid w:val="00D33355"/>
    <w:rsid w:val="00D4071E"/>
    <w:rsid w:val="00D4738E"/>
    <w:rsid w:val="00D5691B"/>
    <w:rsid w:val="00D84A98"/>
    <w:rsid w:val="00D931D0"/>
    <w:rsid w:val="00DA0A4F"/>
    <w:rsid w:val="00DB0EEA"/>
    <w:rsid w:val="00DC091A"/>
    <w:rsid w:val="00DE103A"/>
    <w:rsid w:val="00DE2BF9"/>
    <w:rsid w:val="00DF528A"/>
    <w:rsid w:val="00E032F0"/>
    <w:rsid w:val="00E178FB"/>
    <w:rsid w:val="00E212E6"/>
    <w:rsid w:val="00E35792"/>
    <w:rsid w:val="00E43AF2"/>
    <w:rsid w:val="00E453E6"/>
    <w:rsid w:val="00E45B9B"/>
    <w:rsid w:val="00E51B61"/>
    <w:rsid w:val="00E61F24"/>
    <w:rsid w:val="00E76CA3"/>
    <w:rsid w:val="00E77CBB"/>
    <w:rsid w:val="00E825F3"/>
    <w:rsid w:val="00E959F8"/>
    <w:rsid w:val="00EA5F20"/>
    <w:rsid w:val="00EA6AAB"/>
    <w:rsid w:val="00EC0EF4"/>
    <w:rsid w:val="00EC4B05"/>
    <w:rsid w:val="00ED0290"/>
    <w:rsid w:val="00ED7CF7"/>
    <w:rsid w:val="00EE3D49"/>
    <w:rsid w:val="00EE7967"/>
    <w:rsid w:val="00F10695"/>
    <w:rsid w:val="00F11875"/>
    <w:rsid w:val="00F15D27"/>
    <w:rsid w:val="00F236C5"/>
    <w:rsid w:val="00F424CD"/>
    <w:rsid w:val="00F4412F"/>
    <w:rsid w:val="00F53B21"/>
    <w:rsid w:val="00F84A9A"/>
    <w:rsid w:val="00F86F9D"/>
    <w:rsid w:val="00F912C3"/>
    <w:rsid w:val="00F95D93"/>
    <w:rsid w:val="00FA6022"/>
    <w:rsid w:val="00FB2C84"/>
    <w:rsid w:val="00FB2DB0"/>
    <w:rsid w:val="00FB6F95"/>
    <w:rsid w:val="00FC080C"/>
    <w:rsid w:val="00FC5027"/>
    <w:rsid w:val="00FD169E"/>
    <w:rsid w:val="00FF21B8"/>
    <w:rsid w:val="00FF25BC"/>
    <w:rsid w:val="00FF3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716C05"/>
  <w15:chartTrackingRefBased/>
  <w15:docId w15:val="{439F5A55-CB94-46D2-9865-12DC06C25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2173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77217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174A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174A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A64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A6429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A64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A6429"/>
    <w:rPr>
      <w:rFonts w:ascii="Times New Roman" w:eastAsia="新細明體" w:hAnsi="Times New Roman" w:cs="Times New Roman"/>
      <w:sz w:val="20"/>
      <w:szCs w:val="20"/>
    </w:rPr>
  </w:style>
  <w:style w:type="character" w:customStyle="1" w:styleId="1">
    <w:name w:val="未解析的提及1"/>
    <w:basedOn w:val="a0"/>
    <w:uiPriority w:val="99"/>
    <w:semiHidden/>
    <w:unhideWhenUsed/>
    <w:rsid w:val="003C2C4F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unhideWhenUsed/>
    <w:rsid w:val="003C2C4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2">
    <w:name w:val="未解析的提及2"/>
    <w:basedOn w:val="a0"/>
    <w:uiPriority w:val="99"/>
    <w:semiHidden/>
    <w:unhideWhenUsed/>
    <w:rsid w:val="009E4607"/>
    <w:rPr>
      <w:color w:val="605E5C"/>
      <w:shd w:val="clear" w:color="auto" w:fill="E1DFDD"/>
    </w:rPr>
  </w:style>
  <w:style w:type="character" w:styleId="aa">
    <w:name w:val="annotation reference"/>
    <w:basedOn w:val="a0"/>
    <w:uiPriority w:val="99"/>
    <w:semiHidden/>
    <w:unhideWhenUsed/>
    <w:rsid w:val="00062204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062204"/>
  </w:style>
  <w:style w:type="character" w:customStyle="1" w:styleId="ac">
    <w:name w:val="註解文字 字元"/>
    <w:basedOn w:val="a0"/>
    <w:link w:val="ab"/>
    <w:uiPriority w:val="99"/>
    <w:semiHidden/>
    <w:rsid w:val="00062204"/>
    <w:rPr>
      <w:rFonts w:ascii="Times New Roman" w:eastAsia="新細明體" w:hAnsi="Times New Roman" w:cs="Times New Roman"/>
      <w:szCs w:val="24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062204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062204"/>
    <w:rPr>
      <w:rFonts w:ascii="Times New Roman" w:eastAsia="新細明體" w:hAnsi="Times New Roman" w:cs="Times New Roman"/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549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112</Words>
  <Characters>639</Characters>
  <Application>Microsoft Office Word</Application>
  <DocSecurity>0</DocSecurity>
  <Lines>5</Lines>
  <Paragraphs>1</Paragraphs>
  <ScaleCrop>false</ScaleCrop>
  <Company>MOJ</Company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</dc:creator>
  <cp:keywords/>
  <dc:description/>
  <cp:lastModifiedBy>MOJ</cp:lastModifiedBy>
  <cp:revision>3</cp:revision>
  <cp:lastPrinted>2025-10-31T00:29:00Z</cp:lastPrinted>
  <dcterms:created xsi:type="dcterms:W3CDTF">2025-10-31T00:27:00Z</dcterms:created>
  <dcterms:modified xsi:type="dcterms:W3CDTF">2025-10-31T02:51:00Z</dcterms:modified>
</cp:coreProperties>
</file>